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5BEB1FF8" w:rsidR="00DE7F71" w:rsidRPr="00DF7646" w:rsidRDefault="00DE7F71" w:rsidP="00DF7646">
      <w:pPr>
        <w:pStyle w:val="CRCoverPage"/>
        <w:tabs>
          <w:tab w:val="right" w:pos="9639"/>
        </w:tabs>
        <w:spacing w:after="0"/>
        <w:rPr>
          <w:rFonts w:eastAsia="宋体" w:cs="Arial"/>
          <w:b/>
          <w:noProof/>
          <w:sz w:val="22"/>
          <w:szCs w:val="22"/>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 xml:space="preserve">SG-RAN </w:t>
      </w:r>
      <w:r w:rsidR="00BB1E42" w:rsidRPr="00DF7646">
        <w:rPr>
          <w:rFonts w:eastAsia="宋体" w:cs="Arial"/>
          <w:b/>
          <w:noProof/>
          <w:sz w:val="22"/>
          <w:szCs w:val="22"/>
        </w:rPr>
        <w:t>WG</w:t>
      </w:r>
      <w:r w:rsidR="00BB1E42">
        <w:rPr>
          <w:rFonts w:eastAsia="宋体" w:cs="Arial"/>
          <w:b/>
          <w:noProof/>
          <w:sz w:val="22"/>
          <w:szCs w:val="22"/>
        </w:rPr>
        <w:t>3</w:t>
      </w:r>
      <w:r w:rsidR="00BB1E42">
        <w:rPr>
          <w:rFonts w:eastAsia="宋体" w:cs="Arial" w:hint="eastAsia"/>
          <w:b/>
          <w:noProof/>
          <w:sz w:val="22"/>
          <w:szCs w:val="22"/>
          <w:lang w:eastAsia="zh-CN"/>
        </w:rPr>
        <w:t xml:space="preserve"> </w:t>
      </w:r>
      <w:r w:rsidR="000C686B">
        <w:rPr>
          <w:rFonts w:eastAsia="宋体" w:cs="Arial"/>
          <w:b/>
          <w:noProof/>
          <w:sz w:val="22"/>
          <w:szCs w:val="22"/>
          <w:lang w:eastAsia="zh-CN"/>
        </w:rPr>
        <w:t>#</w:t>
      </w:r>
      <w:r w:rsidR="00BB1E42">
        <w:rPr>
          <w:rFonts w:eastAsia="宋体" w:cs="Arial"/>
          <w:b/>
          <w:noProof/>
          <w:sz w:val="22"/>
          <w:szCs w:val="22"/>
          <w:lang w:eastAsia="zh-CN"/>
        </w:rPr>
        <w:t>100</w:t>
      </w:r>
      <w:r w:rsidR="00DF7646" w:rsidRPr="00DF7646">
        <w:rPr>
          <w:rFonts w:eastAsia="宋体" w:cs="Arial"/>
          <w:b/>
          <w:noProof/>
          <w:sz w:val="22"/>
          <w:szCs w:val="22"/>
        </w:rPr>
        <w:tab/>
      </w:r>
      <w:r w:rsidR="00BB1E42">
        <w:rPr>
          <w:rFonts w:eastAsia="宋体" w:cs="Arial" w:hint="eastAsia"/>
          <w:b/>
          <w:noProof/>
          <w:sz w:val="22"/>
          <w:szCs w:val="22"/>
          <w:lang w:eastAsia="zh-CN"/>
        </w:rPr>
        <w:t>R</w:t>
      </w:r>
      <w:r w:rsidR="00BB1E42">
        <w:rPr>
          <w:rFonts w:eastAsia="宋体" w:cs="Arial"/>
          <w:b/>
          <w:noProof/>
          <w:sz w:val="22"/>
          <w:szCs w:val="22"/>
          <w:lang w:eastAsia="zh-CN"/>
        </w:rPr>
        <w:t>3</w:t>
      </w:r>
      <w:r w:rsidR="00425E87">
        <w:rPr>
          <w:rFonts w:eastAsia="宋体" w:cs="Arial" w:hint="eastAsia"/>
          <w:b/>
          <w:noProof/>
          <w:sz w:val="22"/>
          <w:szCs w:val="22"/>
          <w:lang w:eastAsia="zh-CN"/>
        </w:rPr>
        <w:t>-</w:t>
      </w:r>
      <w:r w:rsidR="007F3AB5" w:rsidRPr="00BB1E42">
        <w:rPr>
          <w:rFonts w:cs="Arial"/>
          <w:b/>
          <w:bCs/>
          <w:sz w:val="22"/>
          <w:szCs w:val="22"/>
        </w:rPr>
        <w:t>18</w:t>
      </w:r>
      <w:r w:rsidR="007F3AB5">
        <w:rPr>
          <w:rFonts w:cs="Arial"/>
          <w:b/>
          <w:bCs/>
          <w:sz w:val="22"/>
          <w:szCs w:val="22"/>
        </w:rPr>
        <w:t>3182</w:t>
      </w:r>
    </w:p>
    <w:p w14:paraId="16B1A159" w14:textId="226F908D" w:rsidR="000E09A0" w:rsidRPr="00DF7646" w:rsidRDefault="007F548E"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Busan</w:t>
      </w:r>
      <w:r w:rsidR="00472D1C" w:rsidRPr="00472D1C">
        <w:rPr>
          <w:rFonts w:eastAsia="宋体" w:cs="Arial"/>
          <w:b/>
          <w:noProof/>
          <w:sz w:val="22"/>
          <w:szCs w:val="22"/>
          <w:lang w:eastAsia="zh-CN"/>
        </w:rPr>
        <w:t xml:space="preserve">, </w:t>
      </w:r>
      <w:r>
        <w:rPr>
          <w:rFonts w:eastAsia="宋体" w:cs="Arial"/>
          <w:b/>
          <w:noProof/>
          <w:sz w:val="22"/>
          <w:szCs w:val="22"/>
          <w:lang w:eastAsia="zh-CN"/>
        </w:rPr>
        <w:t>Korea</w:t>
      </w:r>
      <w:r w:rsidR="00472D1C" w:rsidRPr="00472D1C">
        <w:rPr>
          <w:rFonts w:eastAsia="宋体" w:cs="Arial"/>
          <w:b/>
          <w:noProof/>
          <w:sz w:val="22"/>
          <w:szCs w:val="22"/>
          <w:lang w:eastAsia="zh-CN"/>
        </w:rPr>
        <w:t xml:space="preserve">, </w:t>
      </w:r>
      <w:r w:rsidR="00C9122A">
        <w:rPr>
          <w:rFonts w:eastAsia="宋体" w:cs="Arial"/>
          <w:b/>
          <w:noProof/>
          <w:sz w:val="22"/>
          <w:szCs w:val="22"/>
          <w:lang w:eastAsia="zh-CN"/>
        </w:rPr>
        <w:t>21</w:t>
      </w:r>
      <w:r w:rsidR="00C9122A">
        <w:rPr>
          <w:rFonts w:eastAsia="宋体" w:cs="Arial"/>
          <w:b/>
          <w:noProof/>
          <w:sz w:val="22"/>
          <w:szCs w:val="22"/>
          <w:vertAlign w:val="superscript"/>
          <w:lang w:eastAsia="zh-CN"/>
        </w:rPr>
        <w:t>st</w:t>
      </w:r>
      <w:r w:rsidR="002A141A">
        <w:rPr>
          <w:rFonts w:eastAsia="宋体" w:cs="Arial"/>
          <w:b/>
          <w:noProof/>
          <w:sz w:val="22"/>
          <w:szCs w:val="22"/>
          <w:lang w:eastAsia="zh-CN"/>
        </w:rPr>
        <w:t xml:space="preserve"> </w:t>
      </w:r>
      <w:r w:rsidR="006B23FA">
        <w:rPr>
          <w:rFonts w:eastAsia="宋体" w:cs="Arial"/>
          <w:b/>
          <w:noProof/>
          <w:sz w:val="22"/>
          <w:szCs w:val="22"/>
          <w:lang w:eastAsia="zh-CN"/>
        </w:rPr>
        <w:t>-2</w:t>
      </w:r>
      <w:r w:rsidR="00C9122A">
        <w:rPr>
          <w:rFonts w:eastAsia="宋体" w:cs="Arial"/>
          <w:b/>
          <w:noProof/>
          <w:sz w:val="22"/>
          <w:szCs w:val="22"/>
          <w:lang w:eastAsia="zh-CN"/>
        </w:rPr>
        <w:t>5</w:t>
      </w:r>
      <w:r w:rsidR="00BF7236">
        <w:rPr>
          <w:rFonts w:eastAsia="宋体" w:cs="Arial"/>
          <w:b/>
          <w:noProof/>
          <w:sz w:val="22"/>
          <w:szCs w:val="22"/>
          <w:vertAlign w:val="superscript"/>
          <w:lang w:eastAsia="zh-CN"/>
        </w:rPr>
        <w:t>th</w:t>
      </w:r>
      <w:r w:rsidR="006B23FA">
        <w:rPr>
          <w:rFonts w:eastAsia="宋体" w:cs="Arial"/>
          <w:b/>
          <w:noProof/>
          <w:sz w:val="22"/>
          <w:szCs w:val="22"/>
          <w:lang w:eastAsia="zh-CN"/>
        </w:rPr>
        <w:t xml:space="preserve"> </w:t>
      </w:r>
      <w:r w:rsidR="00C9122A">
        <w:rPr>
          <w:rFonts w:eastAsia="宋体" w:cs="Arial"/>
          <w:b/>
          <w:noProof/>
          <w:sz w:val="22"/>
          <w:szCs w:val="22"/>
          <w:lang w:eastAsia="zh-CN"/>
        </w:rPr>
        <w:t>May</w:t>
      </w:r>
      <w:r w:rsidR="00472D1C" w:rsidRPr="00472D1C">
        <w:rPr>
          <w:rFonts w:eastAsia="宋体" w:cs="Arial"/>
          <w:b/>
          <w:noProof/>
          <w:sz w:val="22"/>
          <w:szCs w:val="22"/>
          <w:lang w:eastAsia="zh-CN"/>
        </w:rPr>
        <w:t>, 2018</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472D1C">
        <w:rPr>
          <w:rFonts w:eastAsia="宋体"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宋体"/>
          <w:b/>
          <w:sz w:val="24"/>
          <w:lang w:eastAsia="zh-CN"/>
        </w:rPr>
      </w:pPr>
    </w:p>
    <w:p w14:paraId="681A248A" w14:textId="43F722CF" w:rsidR="00211640" w:rsidRPr="008B351C" w:rsidRDefault="00211640" w:rsidP="00211640">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BB1E42">
        <w:rPr>
          <w:rFonts w:ascii="Arial" w:eastAsia="Times New Roman" w:hAnsi="Arial" w:cs="Arial"/>
        </w:rPr>
        <w:t>24.1.2</w:t>
      </w:r>
    </w:p>
    <w:p w14:paraId="4DF8A111" w14:textId="131A22B5"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bookmarkStart w:id="2" w:name="_GoBack"/>
      <w:bookmarkEnd w:id="2"/>
    </w:p>
    <w:p w14:paraId="5647E855" w14:textId="35C8A3AF"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C9122A">
        <w:rPr>
          <w:rFonts w:ascii="Arial" w:eastAsia="宋体" w:hAnsi="Arial" w:cs="Arial"/>
          <w:lang w:eastAsia="zh-CN"/>
        </w:rPr>
        <w:t>UP protocol design for architecture 1a</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3" w:name="Source"/>
      <w:bookmarkEnd w:id="3"/>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DB37A9C" w14:textId="2409A335" w:rsidR="008E70BE" w:rsidRDefault="00E00BFF" w:rsidP="000B0B27">
      <w:pPr>
        <w:jc w:val="both"/>
        <w:rPr>
          <w:rFonts w:eastAsia="宋体"/>
          <w:sz w:val="20"/>
          <w:lang w:eastAsia="zh-CN"/>
        </w:rPr>
      </w:pPr>
      <w:r w:rsidRPr="00D34DA8">
        <w:rPr>
          <w:sz w:val="20"/>
          <w:lang w:eastAsia="zh-CN"/>
        </w:rPr>
        <w:t>A new study item on “Integrated Access and Backhaul for NR” was approved in RAN#75</w:t>
      </w:r>
      <w:r w:rsidR="008E1230">
        <w:rPr>
          <w:sz w:val="20"/>
          <w:lang w:eastAsia="zh-CN"/>
        </w:rPr>
        <w:fldChar w:fldCharType="begin"/>
      </w:r>
      <w:r w:rsidR="008E1230">
        <w:rPr>
          <w:sz w:val="20"/>
          <w:lang w:eastAsia="zh-CN"/>
        </w:rPr>
        <w:instrText xml:space="preserve"> REF _Ref505354344 \r \h </w:instrText>
      </w:r>
      <w:r w:rsidR="008E1230">
        <w:rPr>
          <w:sz w:val="20"/>
          <w:lang w:eastAsia="zh-CN"/>
        </w:rPr>
      </w:r>
      <w:r w:rsidR="008E1230">
        <w:rPr>
          <w:sz w:val="20"/>
          <w:lang w:eastAsia="zh-CN"/>
        </w:rPr>
        <w:fldChar w:fldCharType="separate"/>
      </w:r>
      <w:r w:rsidR="00546430">
        <w:rPr>
          <w:sz w:val="20"/>
          <w:lang w:eastAsia="zh-CN"/>
        </w:rPr>
        <w:t>[1]</w:t>
      </w:r>
      <w:r w:rsidR="008E1230">
        <w:rPr>
          <w:sz w:val="20"/>
          <w:lang w:eastAsia="zh-CN"/>
        </w:rPr>
        <w:fldChar w:fldCharType="end"/>
      </w:r>
      <w:r w:rsidR="00711509">
        <w:rPr>
          <w:sz w:val="20"/>
          <w:lang w:eastAsia="zh-CN"/>
        </w:rPr>
        <w:t xml:space="preserve">, </w:t>
      </w:r>
      <w:r w:rsidR="00892DBA">
        <w:rPr>
          <w:sz w:val="20"/>
          <w:lang w:eastAsia="zh-CN"/>
        </w:rPr>
        <w:t xml:space="preserve">and </w:t>
      </w:r>
      <w:r w:rsidR="008E70BE">
        <w:rPr>
          <w:rFonts w:eastAsia="宋体" w:hint="eastAsia"/>
          <w:sz w:val="20"/>
          <w:lang w:eastAsia="zh-CN"/>
        </w:rPr>
        <w:t>in</w:t>
      </w:r>
      <w:r w:rsidR="008E70BE">
        <w:rPr>
          <w:rFonts w:eastAsia="宋体"/>
          <w:sz w:val="20"/>
          <w:lang w:eastAsia="zh-CN"/>
        </w:rPr>
        <w:t xml:space="preserve"> RAN3 </w:t>
      </w:r>
      <w:r w:rsidR="008E70BE" w:rsidRPr="00D34DA8">
        <w:rPr>
          <w:sz w:val="20"/>
          <w:lang w:eastAsia="zh-CN"/>
        </w:rPr>
        <w:t>#</w:t>
      </w:r>
      <w:r w:rsidR="008E70BE">
        <w:rPr>
          <w:rFonts w:eastAsia="宋体"/>
          <w:sz w:val="20"/>
          <w:lang w:eastAsia="zh-CN"/>
        </w:rPr>
        <w:t>99 meeting</w:t>
      </w:r>
      <w:r w:rsidR="00B308E7">
        <w:rPr>
          <w:rFonts w:eastAsia="宋体"/>
          <w:sz w:val="20"/>
          <w:lang w:eastAsia="zh-CN"/>
        </w:rPr>
        <w:t xml:space="preserve"> </w:t>
      </w:r>
      <w:r w:rsidR="00BE0CD5">
        <w:rPr>
          <w:rFonts w:eastAsia="宋体"/>
          <w:sz w:val="20"/>
          <w:lang w:eastAsia="zh-CN"/>
        </w:rPr>
        <w:fldChar w:fldCharType="begin"/>
      </w:r>
      <w:r w:rsidR="00BE0CD5">
        <w:rPr>
          <w:rFonts w:eastAsia="宋体"/>
          <w:sz w:val="20"/>
          <w:lang w:eastAsia="zh-CN"/>
        </w:rPr>
        <w:instrText xml:space="preserve"> REF _Ref510024609 \r \h </w:instrText>
      </w:r>
      <w:r w:rsidR="00BE0CD5">
        <w:rPr>
          <w:rFonts w:eastAsia="宋体"/>
          <w:sz w:val="20"/>
          <w:lang w:eastAsia="zh-CN"/>
        </w:rPr>
      </w:r>
      <w:r w:rsidR="00BE0CD5">
        <w:rPr>
          <w:rFonts w:eastAsia="宋体"/>
          <w:sz w:val="20"/>
          <w:lang w:eastAsia="zh-CN"/>
        </w:rPr>
        <w:fldChar w:fldCharType="separate"/>
      </w:r>
      <w:r w:rsidR="00546430">
        <w:rPr>
          <w:rFonts w:eastAsia="宋体"/>
          <w:sz w:val="20"/>
          <w:lang w:eastAsia="zh-CN"/>
        </w:rPr>
        <w:t>[2]</w:t>
      </w:r>
      <w:r w:rsidR="00BE0CD5">
        <w:rPr>
          <w:rFonts w:eastAsia="宋体"/>
          <w:sz w:val="20"/>
          <w:lang w:eastAsia="zh-CN"/>
        </w:rPr>
        <w:fldChar w:fldCharType="end"/>
      </w:r>
      <w:r w:rsidR="00B308E7">
        <w:rPr>
          <w:rFonts w:eastAsia="宋体"/>
          <w:sz w:val="20"/>
          <w:lang w:eastAsia="zh-CN"/>
        </w:rPr>
        <w:t xml:space="preserve">, five architecture types divided into two groups are summarized </w:t>
      </w:r>
      <w:r w:rsidR="00543C1E">
        <w:rPr>
          <w:rFonts w:eastAsia="宋体"/>
          <w:sz w:val="20"/>
          <w:lang w:eastAsia="zh-CN"/>
        </w:rPr>
        <w:t>as follows:</w:t>
      </w:r>
    </w:p>
    <w:p w14:paraId="75B0B5F8" w14:textId="77777777" w:rsidR="00543C1E" w:rsidRPr="00543C1E" w:rsidRDefault="00543C1E" w:rsidP="00543C1E">
      <w:pPr>
        <w:spacing w:after="120"/>
        <w:rPr>
          <w:i/>
          <w:sz w:val="20"/>
        </w:rPr>
      </w:pPr>
      <w:r w:rsidRPr="00543C1E">
        <w:rPr>
          <w:b/>
          <w:i/>
          <w:sz w:val="20"/>
        </w:rPr>
        <w:t>Architecture group 1</w:t>
      </w:r>
      <w:r w:rsidRPr="00543C1E">
        <w:rPr>
          <w:i/>
          <w:sz w:val="20"/>
        </w:rPr>
        <w:t>: Consists of architectures 1a and 1b. Both architectures leverage CU/DU split architecture.</w:t>
      </w:r>
    </w:p>
    <w:p w14:paraId="1741E89A" w14:textId="77777777" w:rsidR="00543C1E" w:rsidRPr="00543C1E" w:rsidRDefault="00543C1E" w:rsidP="00302FF9">
      <w:pPr>
        <w:numPr>
          <w:ilvl w:val="0"/>
          <w:numId w:val="15"/>
        </w:numPr>
        <w:spacing w:after="120"/>
        <w:rPr>
          <w:i/>
          <w:sz w:val="20"/>
        </w:rPr>
      </w:pPr>
      <w:r w:rsidRPr="00543C1E">
        <w:rPr>
          <w:i/>
          <w:sz w:val="20"/>
        </w:rPr>
        <w:t xml:space="preserve">Architecture 1a: </w:t>
      </w:r>
    </w:p>
    <w:p w14:paraId="56851903" w14:textId="77777777" w:rsidR="00543C1E" w:rsidRPr="00543C1E" w:rsidRDefault="00543C1E" w:rsidP="00302FF9">
      <w:pPr>
        <w:numPr>
          <w:ilvl w:val="1"/>
          <w:numId w:val="15"/>
        </w:numPr>
        <w:spacing w:after="120"/>
        <w:rPr>
          <w:i/>
          <w:sz w:val="20"/>
        </w:rPr>
      </w:pPr>
      <w:r w:rsidRPr="00543C1E">
        <w:rPr>
          <w:i/>
          <w:sz w:val="20"/>
        </w:rPr>
        <w:t xml:space="preserve">Backhauling of F1-U uses an adaptation layer or GTP-U combined with an adaptation layer. </w:t>
      </w:r>
    </w:p>
    <w:p w14:paraId="4B1D635A" w14:textId="77777777" w:rsidR="00543C1E" w:rsidRPr="00543C1E" w:rsidRDefault="00543C1E" w:rsidP="00302FF9">
      <w:pPr>
        <w:numPr>
          <w:ilvl w:val="1"/>
          <w:numId w:val="15"/>
        </w:numPr>
        <w:spacing w:after="120"/>
        <w:rPr>
          <w:i/>
          <w:sz w:val="20"/>
        </w:rPr>
      </w:pPr>
      <w:r w:rsidRPr="00543C1E">
        <w:rPr>
          <w:i/>
          <w:sz w:val="20"/>
        </w:rPr>
        <w:t>Hop-by-hop forwarding across intermediate nodes uses the adaptation layer.</w:t>
      </w:r>
    </w:p>
    <w:p w14:paraId="417956AD" w14:textId="77777777" w:rsidR="00543C1E" w:rsidRPr="00543C1E" w:rsidRDefault="00543C1E" w:rsidP="00302FF9">
      <w:pPr>
        <w:numPr>
          <w:ilvl w:val="0"/>
          <w:numId w:val="15"/>
        </w:numPr>
        <w:spacing w:after="120"/>
        <w:rPr>
          <w:i/>
          <w:sz w:val="20"/>
        </w:rPr>
      </w:pPr>
      <w:r w:rsidRPr="00543C1E">
        <w:rPr>
          <w:i/>
          <w:sz w:val="20"/>
        </w:rPr>
        <w:t xml:space="preserve">Architecture 1b: </w:t>
      </w:r>
    </w:p>
    <w:p w14:paraId="66FF02A9" w14:textId="77777777" w:rsidR="00543C1E" w:rsidRPr="00543C1E" w:rsidRDefault="00543C1E" w:rsidP="00302FF9">
      <w:pPr>
        <w:numPr>
          <w:ilvl w:val="1"/>
          <w:numId w:val="15"/>
        </w:numPr>
        <w:spacing w:after="120"/>
        <w:rPr>
          <w:i/>
          <w:sz w:val="20"/>
        </w:rPr>
      </w:pPr>
      <w:r w:rsidRPr="00543C1E">
        <w:rPr>
          <w:i/>
          <w:sz w:val="20"/>
        </w:rPr>
        <w:t xml:space="preserve">Backhauling of F1-U on access node uses GTP-U/UDP/IP. </w:t>
      </w:r>
    </w:p>
    <w:p w14:paraId="60160919" w14:textId="77777777" w:rsidR="00543C1E" w:rsidRPr="00543C1E" w:rsidRDefault="00543C1E" w:rsidP="00302FF9">
      <w:pPr>
        <w:numPr>
          <w:ilvl w:val="1"/>
          <w:numId w:val="15"/>
        </w:numPr>
        <w:spacing w:after="120"/>
        <w:rPr>
          <w:i/>
          <w:sz w:val="20"/>
        </w:rPr>
      </w:pPr>
      <w:r w:rsidRPr="00543C1E">
        <w:rPr>
          <w:i/>
          <w:sz w:val="20"/>
        </w:rPr>
        <w:t>Hob-by-hop forwarding across intermediate node uses the adaptation layer.</w:t>
      </w:r>
    </w:p>
    <w:p w14:paraId="58D55D90" w14:textId="77777777" w:rsidR="00543C1E" w:rsidRPr="00543C1E" w:rsidRDefault="00543C1E" w:rsidP="00543C1E">
      <w:pPr>
        <w:spacing w:after="120"/>
        <w:rPr>
          <w:i/>
          <w:sz w:val="20"/>
        </w:rPr>
      </w:pPr>
      <w:r w:rsidRPr="00543C1E">
        <w:rPr>
          <w:b/>
          <w:i/>
          <w:sz w:val="20"/>
        </w:rPr>
        <w:t>Architecture group 2</w:t>
      </w:r>
      <w:r w:rsidRPr="00543C1E">
        <w:rPr>
          <w:i/>
          <w:sz w:val="20"/>
        </w:rPr>
        <w:t>: Consists of architectures 2a, 2b and 2c</w:t>
      </w:r>
    </w:p>
    <w:p w14:paraId="0C733B6D" w14:textId="77777777" w:rsidR="00543C1E" w:rsidRPr="00543C1E" w:rsidRDefault="00543C1E" w:rsidP="00302FF9">
      <w:pPr>
        <w:numPr>
          <w:ilvl w:val="0"/>
          <w:numId w:val="15"/>
        </w:numPr>
        <w:spacing w:after="120"/>
        <w:rPr>
          <w:i/>
          <w:sz w:val="20"/>
        </w:rPr>
      </w:pPr>
      <w:r w:rsidRPr="00543C1E">
        <w:rPr>
          <w:i/>
          <w:sz w:val="20"/>
        </w:rPr>
        <w:t xml:space="preserve">Architecture 2a: </w:t>
      </w:r>
    </w:p>
    <w:p w14:paraId="3BBB7D78"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22C93944" w14:textId="77777777" w:rsidR="00543C1E" w:rsidRPr="00543C1E" w:rsidRDefault="00543C1E" w:rsidP="00302FF9">
      <w:pPr>
        <w:numPr>
          <w:ilvl w:val="1"/>
          <w:numId w:val="15"/>
        </w:numPr>
        <w:spacing w:after="120"/>
        <w:rPr>
          <w:i/>
          <w:sz w:val="20"/>
        </w:rPr>
      </w:pPr>
      <w:r w:rsidRPr="00543C1E">
        <w:rPr>
          <w:i/>
          <w:sz w:val="20"/>
        </w:rPr>
        <w:t>Hop-by-hop forwarding across intermediate node uses PDU-session-layer routing.</w:t>
      </w:r>
    </w:p>
    <w:p w14:paraId="1CA6A2EC" w14:textId="77777777" w:rsidR="00543C1E" w:rsidRPr="00543C1E" w:rsidRDefault="00543C1E" w:rsidP="00302FF9">
      <w:pPr>
        <w:numPr>
          <w:ilvl w:val="0"/>
          <w:numId w:val="15"/>
        </w:numPr>
        <w:spacing w:after="120"/>
        <w:rPr>
          <w:i/>
          <w:sz w:val="20"/>
        </w:rPr>
      </w:pPr>
      <w:r w:rsidRPr="00543C1E">
        <w:rPr>
          <w:i/>
          <w:sz w:val="20"/>
        </w:rPr>
        <w:t xml:space="preserve">Architecture 2b: </w:t>
      </w:r>
    </w:p>
    <w:p w14:paraId="3FC4FA92"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2CD8DC8" w14:textId="77777777" w:rsidR="00543C1E" w:rsidRPr="00543C1E" w:rsidRDefault="00543C1E" w:rsidP="00302FF9">
      <w:pPr>
        <w:numPr>
          <w:ilvl w:val="1"/>
          <w:numId w:val="15"/>
        </w:numPr>
        <w:spacing w:after="120"/>
        <w:rPr>
          <w:i/>
          <w:sz w:val="20"/>
        </w:rPr>
      </w:pPr>
      <w:r w:rsidRPr="00543C1E">
        <w:rPr>
          <w:i/>
          <w:sz w:val="20"/>
        </w:rPr>
        <w:t>Hop-by-hop forwarding across intermediate node uses GTP-U/UDP/IP nested tunnelling.</w:t>
      </w:r>
    </w:p>
    <w:p w14:paraId="22C4E3DC" w14:textId="77777777" w:rsidR="00543C1E" w:rsidRPr="00543C1E" w:rsidRDefault="00543C1E" w:rsidP="00302FF9">
      <w:pPr>
        <w:numPr>
          <w:ilvl w:val="0"/>
          <w:numId w:val="15"/>
        </w:numPr>
        <w:spacing w:after="120"/>
        <w:rPr>
          <w:i/>
          <w:sz w:val="20"/>
        </w:rPr>
      </w:pPr>
      <w:r w:rsidRPr="00543C1E">
        <w:rPr>
          <w:i/>
          <w:sz w:val="20"/>
        </w:rPr>
        <w:t xml:space="preserve">Architecture 2c: </w:t>
      </w:r>
    </w:p>
    <w:p w14:paraId="76663D39" w14:textId="77777777" w:rsidR="00543C1E" w:rsidRPr="00543C1E" w:rsidRDefault="00543C1E" w:rsidP="00302FF9">
      <w:pPr>
        <w:numPr>
          <w:ilvl w:val="1"/>
          <w:numId w:val="15"/>
        </w:numPr>
        <w:spacing w:after="120"/>
        <w:rPr>
          <w:i/>
          <w:sz w:val="20"/>
        </w:rPr>
      </w:pPr>
      <w:r w:rsidRPr="00543C1E">
        <w:rPr>
          <w:i/>
          <w:sz w:val="20"/>
        </w:rPr>
        <w:t>Backhauling of F1-U or NG-U on access node uses GTP-U/UDP/IP.</w:t>
      </w:r>
    </w:p>
    <w:p w14:paraId="0E6066A2" w14:textId="4B479D6E" w:rsidR="00543C1E" w:rsidRPr="00543C1E" w:rsidRDefault="00543C1E" w:rsidP="00302FF9">
      <w:pPr>
        <w:numPr>
          <w:ilvl w:val="1"/>
          <w:numId w:val="15"/>
        </w:numPr>
        <w:spacing w:after="120"/>
        <w:rPr>
          <w:rFonts w:eastAsia="宋体"/>
          <w:sz w:val="16"/>
          <w:lang w:eastAsia="zh-CN"/>
        </w:rPr>
      </w:pPr>
      <w:r w:rsidRPr="00543C1E">
        <w:rPr>
          <w:i/>
          <w:sz w:val="20"/>
        </w:rPr>
        <w:t>Hop-by-hop forwarding across intermediate node uses GTP-U/UDP/IP/PDCP nested tunnelling.</w:t>
      </w:r>
    </w:p>
    <w:p w14:paraId="6C343DAB" w14:textId="4E40D5DE" w:rsidR="00173FDC" w:rsidRPr="00E00BFF" w:rsidRDefault="00317E7E" w:rsidP="00657361">
      <w:pPr>
        <w:spacing w:before="160" w:after="160"/>
        <w:jc w:val="both"/>
        <w:rPr>
          <w:rFonts w:eastAsia="宋体"/>
          <w:sz w:val="20"/>
          <w:lang w:eastAsia="zh-CN"/>
        </w:rPr>
      </w:pPr>
      <w:r>
        <w:rPr>
          <w:rFonts w:eastAsia="宋体" w:hint="eastAsia"/>
          <w:sz w:val="20"/>
          <w:lang w:eastAsia="zh-CN"/>
        </w:rPr>
        <w:t xml:space="preserve">In this contribution, </w:t>
      </w:r>
      <w:r>
        <w:rPr>
          <w:rFonts w:eastAsia="宋体"/>
          <w:sz w:val="20"/>
          <w:lang w:eastAsia="zh-CN"/>
        </w:rPr>
        <w:t xml:space="preserve">we </w:t>
      </w:r>
      <w:r w:rsidR="00756767">
        <w:rPr>
          <w:rFonts w:eastAsia="宋体"/>
          <w:sz w:val="20"/>
          <w:lang w:eastAsia="zh-CN"/>
        </w:rPr>
        <w:t>present</w:t>
      </w:r>
      <w:r w:rsidR="00D34DA8">
        <w:rPr>
          <w:rFonts w:eastAsia="宋体"/>
          <w:sz w:val="20"/>
          <w:lang w:eastAsia="zh-CN"/>
        </w:rPr>
        <w:t xml:space="preserve"> </w:t>
      </w:r>
      <w:r w:rsidR="00496FAA">
        <w:rPr>
          <w:rFonts w:eastAsia="宋体"/>
          <w:sz w:val="20"/>
          <w:lang w:eastAsia="zh-CN"/>
        </w:rPr>
        <w:t xml:space="preserve">some </w:t>
      </w:r>
      <w:r w:rsidR="00756767">
        <w:rPr>
          <w:rFonts w:eastAsia="宋体"/>
          <w:sz w:val="20"/>
          <w:lang w:eastAsia="zh-CN"/>
        </w:rPr>
        <w:t xml:space="preserve">consideration about </w:t>
      </w:r>
      <w:r w:rsidR="004C1FE2">
        <w:rPr>
          <w:rFonts w:eastAsia="宋体"/>
          <w:sz w:val="20"/>
          <w:lang w:eastAsia="zh-CN"/>
        </w:rPr>
        <w:t xml:space="preserve">the </w:t>
      </w:r>
      <w:r w:rsidR="00027DA2">
        <w:rPr>
          <w:rFonts w:eastAsia="宋体"/>
          <w:sz w:val="20"/>
          <w:lang w:eastAsia="zh-CN"/>
        </w:rPr>
        <w:t xml:space="preserve">user plane </w:t>
      </w:r>
      <w:r w:rsidR="004C1FE2">
        <w:rPr>
          <w:rFonts w:eastAsia="宋体"/>
          <w:sz w:val="20"/>
          <w:lang w:eastAsia="zh-CN"/>
        </w:rPr>
        <w:t xml:space="preserve">protocol stack design of IAB network with </w:t>
      </w:r>
      <w:r w:rsidR="000B0B27">
        <w:rPr>
          <w:rFonts w:eastAsia="宋体"/>
          <w:sz w:val="20"/>
          <w:lang w:eastAsia="zh-CN"/>
        </w:rPr>
        <w:t>a</w:t>
      </w:r>
      <w:r w:rsidR="00994E74">
        <w:rPr>
          <w:rFonts w:eastAsia="宋体"/>
          <w:sz w:val="20"/>
          <w:lang w:eastAsia="zh-CN"/>
        </w:rPr>
        <w:t xml:space="preserve"> </w:t>
      </w:r>
      <w:r w:rsidR="00072B12">
        <w:rPr>
          <w:rFonts w:eastAsia="宋体"/>
          <w:sz w:val="20"/>
          <w:lang w:eastAsia="zh-CN"/>
        </w:rPr>
        <w:t xml:space="preserve">candidate </w:t>
      </w:r>
      <w:r w:rsidR="004C1FE2">
        <w:rPr>
          <w:rFonts w:eastAsia="宋体"/>
          <w:sz w:val="20"/>
          <w:lang w:eastAsia="zh-CN"/>
        </w:rPr>
        <w:t xml:space="preserve">solution for </w:t>
      </w:r>
      <w:r w:rsidR="00255FCE">
        <w:rPr>
          <w:rFonts w:eastAsia="宋体"/>
          <w:sz w:val="20"/>
          <w:lang w:eastAsia="zh-CN"/>
        </w:rPr>
        <w:t>Architecture 1a</w:t>
      </w:r>
      <w:r w:rsidR="00D34DA8">
        <w:rPr>
          <w:rFonts w:eastAsia="宋体"/>
          <w:sz w:val="20"/>
          <w:lang w:eastAsia="zh-CN"/>
        </w:rPr>
        <w:t>.</w:t>
      </w:r>
    </w:p>
    <w:p w14:paraId="2B2EABA7"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宋体"/>
          <w:lang w:eastAsia="zh-CN"/>
        </w:rPr>
      </w:pPr>
      <w:r w:rsidRPr="00DF7646">
        <w:rPr>
          <w:rFonts w:eastAsia="Arial"/>
        </w:rPr>
        <w:t>Discussion</w:t>
      </w:r>
      <w:bookmarkStart w:id="5" w:name="OLE_LINK16"/>
      <w:bookmarkStart w:id="6" w:name="OLE_LINK17"/>
    </w:p>
    <w:p w14:paraId="387BFA1D" w14:textId="1784B278" w:rsidR="00C759AC" w:rsidRDefault="00662EAB" w:rsidP="001A6E50">
      <w:pPr>
        <w:spacing w:before="160" w:after="160"/>
        <w:jc w:val="both"/>
        <w:rPr>
          <w:rFonts w:eastAsia="宋体"/>
          <w:sz w:val="20"/>
          <w:lang w:eastAsia="zh-CN"/>
        </w:rPr>
      </w:pPr>
      <w:bookmarkStart w:id="7" w:name="OLE_LINK941"/>
      <w:bookmarkStart w:id="8" w:name="OLE_LINK942"/>
      <w:r w:rsidRPr="00662EAB">
        <w:rPr>
          <w:rFonts w:eastAsia="宋体"/>
          <w:sz w:val="20"/>
        </w:rPr>
        <w:t>In Figure 1, a simple multi-hop IAB network is shown, where the UE connects to IAB node</w:t>
      </w:r>
      <w:r w:rsidR="00C759AC">
        <w:rPr>
          <w:rFonts w:eastAsia="宋体"/>
          <w:sz w:val="20"/>
        </w:rPr>
        <w:t xml:space="preserve"> </w:t>
      </w:r>
      <w:r w:rsidRPr="00662EAB">
        <w:rPr>
          <w:rFonts w:eastAsia="宋体"/>
          <w:sz w:val="20"/>
        </w:rPr>
        <w:t>2, and the IAB node</w:t>
      </w:r>
      <w:r w:rsidR="00C759AC">
        <w:rPr>
          <w:rFonts w:eastAsia="宋体"/>
          <w:sz w:val="20"/>
        </w:rPr>
        <w:t xml:space="preserve"> </w:t>
      </w:r>
      <w:r w:rsidRPr="00662EAB">
        <w:rPr>
          <w:rFonts w:eastAsia="宋体"/>
          <w:sz w:val="20"/>
        </w:rPr>
        <w:t xml:space="preserve">2 connects to core network nodes in 5GC serving </w:t>
      </w:r>
      <w:r w:rsidR="001409D9">
        <w:rPr>
          <w:rFonts w:eastAsia="宋体"/>
          <w:sz w:val="20"/>
        </w:rPr>
        <w:t xml:space="preserve">the </w:t>
      </w:r>
      <w:r w:rsidRPr="00662EAB">
        <w:rPr>
          <w:rFonts w:eastAsia="宋体"/>
          <w:sz w:val="20"/>
        </w:rPr>
        <w:t>UE via multi-hop wireless backhaul link</w:t>
      </w:r>
      <w:r w:rsidR="00C759AC">
        <w:rPr>
          <w:rFonts w:eastAsia="宋体"/>
          <w:sz w:val="20"/>
        </w:rPr>
        <w:t>s</w:t>
      </w:r>
      <w:r w:rsidRPr="00662EAB">
        <w:rPr>
          <w:rFonts w:eastAsia="宋体"/>
          <w:sz w:val="20"/>
        </w:rPr>
        <w:t>, i.e.</w:t>
      </w:r>
      <w:r w:rsidR="00C759AC">
        <w:rPr>
          <w:rFonts w:eastAsia="宋体"/>
          <w:sz w:val="20"/>
        </w:rPr>
        <w:t xml:space="preserve"> UE </w:t>
      </w:r>
      <w:r w:rsidR="001409D9">
        <w:rPr>
          <w:rFonts w:eastAsia="宋体"/>
          <w:sz w:val="20"/>
        </w:rPr>
        <w:t>↔</w:t>
      </w:r>
      <w:r w:rsidRPr="00662EAB">
        <w:rPr>
          <w:rFonts w:eastAsia="宋体"/>
          <w:sz w:val="20"/>
        </w:rPr>
        <w:t xml:space="preserve"> IAB node</w:t>
      </w:r>
      <w:r w:rsidR="00C759AC">
        <w:rPr>
          <w:rFonts w:eastAsia="宋体"/>
          <w:sz w:val="20"/>
        </w:rPr>
        <w:t xml:space="preserve"> </w:t>
      </w:r>
      <w:r w:rsidRPr="00662EAB">
        <w:rPr>
          <w:rFonts w:eastAsia="宋体"/>
          <w:sz w:val="20"/>
        </w:rPr>
        <w:t>2</w:t>
      </w:r>
      <w:r w:rsidR="00C759AC">
        <w:rPr>
          <w:rFonts w:eastAsia="宋体"/>
          <w:sz w:val="20"/>
        </w:rPr>
        <w:t xml:space="preserve"> </w:t>
      </w:r>
      <w:r w:rsidR="001409D9">
        <w:rPr>
          <w:rFonts w:eastAsia="宋体"/>
          <w:sz w:val="20"/>
        </w:rPr>
        <w:t>↔</w:t>
      </w:r>
      <w:r w:rsidRPr="00662EAB">
        <w:rPr>
          <w:rFonts w:eastAsia="宋体"/>
          <w:sz w:val="20"/>
        </w:rPr>
        <w:t>IAB node</w:t>
      </w:r>
      <w:r w:rsidR="00C759AC">
        <w:rPr>
          <w:rFonts w:eastAsia="宋体"/>
          <w:sz w:val="20"/>
        </w:rPr>
        <w:t xml:space="preserve"> </w:t>
      </w:r>
      <w:r w:rsidRPr="00662EAB">
        <w:rPr>
          <w:rFonts w:eastAsia="宋体"/>
          <w:sz w:val="20"/>
        </w:rPr>
        <w:t>1</w:t>
      </w:r>
      <w:r w:rsidR="00C759AC">
        <w:rPr>
          <w:rFonts w:eastAsia="宋体"/>
          <w:sz w:val="20"/>
        </w:rPr>
        <w:t xml:space="preserve"> </w:t>
      </w:r>
      <w:r w:rsidR="001409D9">
        <w:rPr>
          <w:rFonts w:eastAsia="宋体"/>
          <w:sz w:val="20"/>
        </w:rPr>
        <w:t>↔</w:t>
      </w:r>
      <w:r w:rsidRPr="00662EAB">
        <w:rPr>
          <w:rFonts w:eastAsia="宋体"/>
          <w:sz w:val="20"/>
        </w:rPr>
        <w:t>D</w:t>
      </w:r>
      <w:r w:rsidR="00C759AC">
        <w:rPr>
          <w:rFonts w:eastAsia="宋体"/>
          <w:sz w:val="20"/>
        </w:rPr>
        <w:t xml:space="preserve">onor </w:t>
      </w:r>
      <w:proofErr w:type="spellStart"/>
      <w:r w:rsidRPr="00662EAB">
        <w:rPr>
          <w:rFonts w:eastAsia="宋体"/>
          <w:sz w:val="20"/>
        </w:rPr>
        <w:t>gNB</w:t>
      </w:r>
      <w:proofErr w:type="spellEnd"/>
      <w:r w:rsidR="00C759AC">
        <w:rPr>
          <w:rFonts w:eastAsia="宋体"/>
          <w:sz w:val="20"/>
        </w:rPr>
        <w:t xml:space="preserve"> </w:t>
      </w:r>
      <w:r w:rsidR="001409D9">
        <w:rPr>
          <w:rFonts w:eastAsia="宋体"/>
          <w:sz w:val="20"/>
        </w:rPr>
        <w:t>↔</w:t>
      </w:r>
      <w:r w:rsidR="00C759AC">
        <w:rPr>
          <w:rFonts w:eastAsia="宋体"/>
          <w:sz w:val="20"/>
        </w:rPr>
        <w:t xml:space="preserve"> </w:t>
      </w:r>
      <w:r w:rsidRPr="00662EAB">
        <w:rPr>
          <w:rFonts w:eastAsia="宋体"/>
          <w:sz w:val="20"/>
        </w:rPr>
        <w:t xml:space="preserve">5GC. The </w:t>
      </w:r>
      <w:r w:rsidR="00C759AC">
        <w:rPr>
          <w:rFonts w:eastAsia="宋体"/>
          <w:sz w:val="20"/>
        </w:rPr>
        <w:t xml:space="preserve">contribution takes this scenario as the baseline for discussion. The access link between IAB node and UE is defined as </w:t>
      </w:r>
      <w:r w:rsidR="001409D9">
        <w:rPr>
          <w:rFonts w:eastAsia="宋体"/>
          <w:sz w:val="20"/>
        </w:rPr>
        <w:t xml:space="preserve">the </w:t>
      </w:r>
      <w:proofErr w:type="spellStart"/>
      <w:r w:rsidR="00C759AC">
        <w:rPr>
          <w:rFonts w:eastAsia="宋体"/>
          <w:sz w:val="20"/>
        </w:rPr>
        <w:t>Uu</w:t>
      </w:r>
      <w:proofErr w:type="spellEnd"/>
      <w:r w:rsidR="00C759AC">
        <w:rPr>
          <w:rFonts w:eastAsia="宋体"/>
          <w:sz w:val="20"/>
        </w:rPr>
        <w:t xml:space="preserve"> interface and the backhaul link between Donor </w:t>
      </w:r>
      <w:proofErr w:type="spellStart"/>
      <w:r w:rsidR="00C759AC">
        <w:rPr>
          <w:rFonts w:eastAsia="宋体"/>
          <w:sz w:val="20"/>
        </w:rPr>
        <w:t>gNB</w:t>
      </w:r>
      <w:proofErr w:type="spellEnd"/>
      <w:r w:rsidR="00C759AC">
        <w:rPr>
          <w:rFonts w:eastAsia="宋体"/>
          <w:sz w:val="20"/>
        </w:rPr>
        <w:t xml:space="preserve"> (</w:t>
      </w:r>
      <w:proofErr w:type="spellStart"/>
      <w:r w:rsidR="00C759AC">
        <w:rPr>
          <w:rFonts w:eastAsia="宋体"/>
          <w:sz w:val="20"/>
        </w:rPr>
        <w:t>DgNB</w:t>
      </w:r>
      <w:proofErr w:type="spellEnd"/>
      <w:r w:rsidR="00C759AC">
        <w:rPr>
          <w:rFonts w:eastAsia="宋体"/>
          <w:sz w:val="20"/>
        </w:rPr>
        <w:t>) and IAB node and between IAB nodes is defined as</w:t>
      </w:r>
      <w:r w:rsidR="001409D9">
        <w:rPr>
          <w:rFonts w:eastAsia="宋体"/>
          <w:sz w:val="20"/>
        </w:rPr>
        <w:t xml:space="preserve"> the</w:t>
      </w:r>
      <w:r w:rsidR="00C759AC">
        <w:rPr>
          <w:rFonts w:eastAsia="宋体"/>
          <w:sz w:val="20"/>
        </w:rPr>
        <w:t xml:space="preserve"> </w:t>
      </w:r>
      <w:proofErr w:type="gramStart"/>
      <w:r w:rsidR="00C759AC">
        <w:rPr>
          <w:rFonts w:eastAsia="宋体"/>
          <w:sz w:val="20"/>
        </w:rPr>
        <w:t>Un</w:t>
      </w:r>
      <w:proofErr w:type="gramEnd"/>
      <w:r w:rsidR="00C759AC">
        <w:rPr>
          <w:rFonts w:eastAsia="宋体"/>
          <w:sz w:val="20"/>
        </w:rPr>
        <w:t xml:space="preserve"> interface.</w:t>
      </w:r>
    </w:p>
    <w:p w14:paraId="0736F937" w14:textId="77777777" w:rsidR="002A11A8" w:rsidRDefault="00C759AC" w:rsidP="002A11A8">
      <w:pPr>
        <w:spacing w:before="160" w:after="160"/>
        <w:jc w:val="center"/>
      </w:pPr>
      <w:r>
        <w:object w:dxaOrig="10920" w:dyaOrig="2916" w14:anchorId="07996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5pt;height:99.85pt" o:ole="">
            <v:imagedata r:id="rId8" o:title=""/>
          </v:shape>
          <o:OLEObject Type="Embed" ProgID="Visio.Drawing.15" ShapeID="_x0000_i1025" DrawAspect="Content" ObjectID="_1587583530" r:id="rId9"/>
        </w:object>
      </w:r>
    </w:p>
    <w:p w14:paraId="63035BD1" w14:textId="77777777" w:rsidR="002A11A8" w:rsidRDefault="00171812" w:rsidP="00171812">
      <w:pPr>
        <w:pStyle w:val="af3"/>
        <w:jc w:val="center"/>
        <w:rPr>
          <w:rFonts w:eastAsia="宋体"/>
          <w:b w:val="0"/>
          <w:sz w:val="20"/>
          <w:lang w:eastAsia="zh-CN"/>
        </w:rPr>
      </w:pPr>
      <w:bookmarkStart w:id="9" w:name="_Ref505354583"/>
      <w:r w:rsidRPr="00620D30">
        <w:rPr>
          <w:b w:val="0"/>
          <w:sz w:val="20"/>
        </w:rPr>
        <w:t xml:space="preserve">Figure </w:t>
      </w:r>
      <w:r w:rsidRPr="00620D30">
        <w:rPr>
          <w:b w:val="0"/>
          <w:sz w:val="20"/>
        </w:rPr>
        <w:fldChar w:fldCharType="begin"/>
      </w:r>
      <w:r w:rsidRPr="00620D30">
        <w:rPr>
          <w:b w:val="0"/>
          <w:sz w:val="20"/>
        </w:rPr>
        <w:instrText xml:space="preserve"> SEQ Figure \* ARABIC </w:instrText>
      </w:r>
      <w:r w:rsidRPr="00620D30">
        <w:rPr>
          <w:b w:val="0"/>
          <w:sz w:val="20"/>
        </w:rPr>
        <w:fldChar w:fldCharType="separate"/>
      </w:r>
      <w:r w:rsidR="00546430">
        <w:rPr>
          <w:b w:val="0"/>
          <w:noProof/>
          <w:sz w:val="20"/>
        </w:rPr>
        <w:t>1</w:t>
      </w:r>
      <w:r w:rsidRPr="00620D30">
        <w:rPr>
          <w:b w:val="0"/>
          <w:sz w:val="20"/>
        </w:rPr>
        <w:fldChar w:fldCharType="end"/>
      </w:r>
      <w:bookmarkEnd w:id="9"/>
      <w:r w:rsidR="002A11A8" w:rsidRPr="00171812">
        <w:rPr>
          <w:rFonts w:eastAsia="宋体"/>
          <w:b w:val="0"/>
          <w:sz w:val="20"/>
          <w:lang w:eastAsia="zh-CN"/>
        </w:rPr>
        <w:t>. Scenario of multi-hop IAB network</w:t>
      </w:r>
    </w:p>
    <w:p w14:paraId="12E63A8B" w14:textId="0AEB1C1E" w:rsidR="007B3335" w:rsidRDefault="00333A74" w:rsidP="001A6E50">
      <w:pPr>
        <w:jc w:val="both"/>
        <w:rPr>
          <w:rFonts w:eastAsia="宋体"/>
          <w:sz w:val="20"/>
          <w:lang w:eastAsia="zh-CN"/>
        </w:rPr>
      </w:pPr>
      <w:r>
        <w:rPr>
          <w:rFonts w:eastAsia="宋体"/>
          <w:sz w:val="20"/>
          <w:lang w:eastAsia="zh-CN"/>
        </w:rPr>
        <w:t xml:space="preserve">In this contribution, </w:t>
      </w:r>
      <w:r w:rsidR="000B0B27">
        <w:rPr>
          <w:rFonts w:eastAsia="宋体"/>
          <w:sz w:val="20"/>
          <w:lang w:eastAsia="zh-CN"/>
        </w:rPr>
        <w:t xml:space="preserve">one candidate solution named as </w:t>
      </w:r>
      <w:r w:rsidR="000B0B27" w:rsidRPr="000B0B27">
        <w:rPr>
          <w:rFonts w:eastAsia="宋体"/>
          <w:sz w:val="20"/>
          <w:lang w:eastAsia="zh-CN"/>
        </w:rPr>
        <w:t xml:space="preserve">Light L2 Relaying </w:t>
      </w:r>
      <w:r w:rsidR="000B0B27">
        <w:rPr>
          <w:rFonts w:eastAsia="宋体"/>
          <w:sz w:val="20"/>
          <w:lang w:eastAsia="zh-CN"/>
        </w:rPr>
        <w:t>is</w:t>
      </w:r>
      <w:r>
        <w:rPr>
          <w:rFonts w:eastAsia="宋体"/>
          <w:sz w:val="20"/>
          <w:lang w:eastAsia="zh-CN"/>
        </w:rPr>
        <w:t xml:space="preserve"> proposed</w:t>
      </w:r>
      <w:r w:rsidR="000B0B27" w:rsidRPr="000B0B27">
        <w:rPr>
          <w:rFonts w:eastAsia="宋体"/>
          <w:sz w:val="20"/>
          <w:lang w:eastAsia="zh-CN"/>
        </w:rPr>
        <w:t xml:space="preserve"> </w:t>
      </w:r>
      <w:r w:rsidR="000B0B27">
        <w:rPr>
          <w:rFonts w:eastAsia="宋体"/>
          <w:sz w:val="20"/>
          <w:lang w:eastAsia="zh-CN"/>
        </w:rPr>
        <w:t>for Architecture 1a.</w:t>
      </w:r>
    </w:p>
    <w:p w14:paraId="2B00117C" w14:textId="01A11072" w:rsidR="00D81488" w:rsidRDefault="007F121E" w:rsidP="00DF0BF3">
      <w:pPr>
        <w:pStyle w:val="2"/>
        <w:spacing w:after="240"/>
        <w:jc w:val="both"/>
        <w:rPr>
          <w:lang w:eastAsia="zh-CN"/>
        </w:rPr>
      </w:pPr>
      <w:r>
        <w:rPr>
          <w:lang w:eastAsia="zh-CN"/>
        </w:rPr>
        <w:t>2.</w:t>
      </w:r>
      <w:r w:rsidR="006804E9">
        <w:rPr>
          <w:lang w:eastAsia="zh-CN"/>
        </w:rPr>
        <w:t>1</w:t>
      </w:r>
      <w:r>
        <w:rPr>
          <w:lang w:eastAsia="zh-CN"/>
        </w:rPr>
        <w:tab/>
      </w:r>
      <w:r w:rsidR="00F36B9A">
        <w:rPr>
          <w:lang w:eastAsia="zh-CN"/>
        </w:rPr>
        <w:t>UP Protocol stack of</w:t>
      </w:r>
      <w:r w:rsidR="00C97A2F">
        <w:rPr>
          <w:lang w:eastAsia="zh-CN"/>
        </w:rPr>
        <w:t xml:space="preserve"> </w:t>
      </w:r>
      <w:r w:rsidR="0071491B" w:rsidRPr="00DF0BF3">
        <w:rPr>
          <w:lang w:eastAsia="zh-CN"/>
        </w:rPr>
        <w:t xml:space="preserve">Light L2 </w:t>
      </w:r>
      <w:r w:rsidR="00681E42">
        <w:rPr>
          <w:lang w:eastAsia="zh-CN"/>
        </w:rPr>
        <w:t>Relaying</w:t>
      </w:r>
    </w:p>
    <w:p w14:paraId="5A60F2AC" w14:textId="36783F54" w:rsidR="00F36B9A" w:rsidRPr="001A4521" w:rsidRDefault="00716ABE" w:rsidP="00F36B9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fldChar w:fldCharType="begin"/>
      </w:r>
      <w:r>
        <w:rPr>
          <w:rFonts w:eastAsia="Times New Roman"/>
          <w:sz w:val="20"/>
          <w:lang w:eastAsia="ja-JP"/>
        </w:rPr>
        <w:instrText xml:space="preserve"> REF _Ref512610638 \h </w:instrText>
      </w:r>
      <w:r>
        <w:rPr>
          <w:rFonts w:eastAsia="Times New Roman"/>
          <w:sz w:val="20"/>
          <w:lang w:eastAsia="ja-JP"/>
        </w:rPr>
      </w:r>
      <w:r>
        <w:rPr>
          <w:rFonts w:eastAsia="Times New Roman"/>
          <w:sz w:val="20"/>
          <w:lang w:eastAsia="ja-JP"/>
        </w:rPr>
        <w:fldChar w:fldCharType="separate"/>
      </w:r>
      <w:r w:rsidR="00546430" w:rsidRPr="00EC5113">
        <w:rPr>
          <w:sz w:val="20"/>
        </w:rPr>
        <w:t xml:space="preserve">Figure </w:t>
      </w:r>
      <w:r w:rsidR="00546430">
        <w:rPr>
          <w:noProof/>
          <w:sz w:val="20"/>
        </w:rPr>
        <w:t>2</w:t>
      </w:r>
      <w:r>
        <w:rPr>
          <w:rFonts w:eastAsia="Times New Roman"/>
          <w:sz w:val="20"/>
          <w:lang w:eastAsia="ja-JP"/>
        </w:rPr>
        <w:fldChar w:fldCharType="end"/>
      </w:r>
      <w:r w:rsidR="00F36B9A" w:rsidRPr="002E4CC4">
        <w:rPr>
          <w:rFonts w:eastAsia="Times New Roman"/>
          <w:sz w:val="20"/>
          <w:lang w:eastAsia="ja-JP"/>
        </w:rPr>
        <w:t xml:space="preserve"> </w:t>
      </w:r>
      <w:r w:rsidR="00F36B9A" w:rsidRPr="001A4521">
        <w:rPr>
          <w:rFonts w:eastAsia="Times New Roman"/>
          <w:sz w:val="20"/>
          <w:lang w:eastAsia="ja-JP"/>
        </w:rPr>
        <w:t xml:space="preserve">depicts protocol stacks for user plane protocol of </w:t>
      </w:r>
      <w:r>
        <w:rPr>
          <w:rFonts w:eastAsia="Times New Roman"/>
          <w:sz w:val="20"/>
          <w:lang w:eastAsia="ja-JP"/>
        </w:rPr>
        <w:t>Light</w:t>
      </w:r>
      <w:r w:rsidR="00F36B9A">
        <w:rPr>
          <w:rFonts w:eastAsia="Times New Roman"/>
          <w:sz w:val="20"/>
          <w:lang w:eastAsia="ja-JP"/>
        </w:rPr>
        <w:t xml:space="preserve"> L2 relaying</w:t>
      </w:r>
      <w:r w:rsidR="00F36B9A" w:rsidRPr="001A4521">
        <w:rPr>
          <w:rFonts w:eastAsia="Times New Roman"/>
          <w:sz w:val="20"/>
          <w:lang w:eastAsia="ja-JP"/>
        </w:rPr>
        <w:t xml:space="preserve">. </w:t>
      </w:r>
      <w:r>
        <w:rPr>
          <w:rFonts w:eastAsia="Times New Roman"/>
          <w:sz w:val="20"/>
          <w:lang w:eastAsia="ja-JP"/>
        </w:rPr>
        <w:t>I</w:t>
      </w:r>
      <w:r w:rsidR="00F36B9A" w:rsidRPr="001A4521">
        <w:rPr>
          <w:rFonts w:eastAsia="Times New Roman"/>
          <w:sz w:val="20"/>
          <w:lang w:eastAsia="ja-JP"/>
        </w:rPr>
        <w:t xml:space="preserve">t is reasonable for </w:t>
      </w:r>
      <w:r w:rsidR="00F36B9A">
        <w:rPr>
          <w:rFonts w:eastAsia="Times New Roman"/>
          <w:sz w:val="20"/>
          <w:lang w:eastAsia="ja-JP"/>
        </w:rPr>
        <w:t xml:space="preserve">the </w:t>
      </w:r>
      <w:proofErr w:type="spellStart"/>
      <w:r w:rsidR="00F36B9A" w:rsidRPr="001A4521">
        <w:rPr>
          <w:rFonts w:eastAsia="Times New Roman"/>
          <w:sz w:val="20"/>
          <w:lang w:eastAsia="ja-JP"/>
        </w:rPr>
        <w:t>DgNB</w:t>
      </w:r>
      <w:proofErr w:type="spellEnd"/>
      <w:r w:rsidR="00F36B9A" w:rsidRPr="001A4521">
        <w:rPr>
          <w:rFonts w:eastAsia="Times New Roman"/>
          <w:sz w:val="20"/>
          <w:lang w:eastAsia="ja-JP"/>
        </w:rPr>
        <w:t xml:space="preserve"> to manage the UE’s context (e.g., UE’s radio bearer and NG interface related context) since the peer SDAP</w:t>
      </w:r>
      <w:r w:rsidR="00F36B9A" w:rsidRPr="001A4521">
        <w:rPr>
          <w:rFonts w:eastAsia="Times New Roman" w:hint="eastAsia"/>
          <w:sz w:val="20"/>
          <w:lang w:eastAsia="ja-JP"/>
        </w:rPr>
        <w:t>/RRC</w:t>
      </w:r>
      <w:r w:rsidR="00F36B9A" w:rsidRPr="001A4521">
        <w:rPr>
          <w:rFonts w:eastAsia="Times New Roman"/>
          <w:sz w:val="20"/>
          <w:lang w:eastAsia="ja-JP"/>
        </w:rPr>
        <w:t xml:space="preserve"> and PDCP layer</w:t>
      </w:r>
      <w:r w:rsidR="00F36B9A">
        <w:rPr>
          <w:rFonts w:eastAsia="Times New Roman"/>
          <w:sz w:val="20"/>
          <w:lang w:eastAsia="ja-JP"/>
        </w:rPr>
        <w:t>s</w:t>
      </w:r>
      <w:r w:rsidR="00F36B9A" w:rsidRPr="001A4521">
        <w:rPr>
          <w:rFonts w:eastAsia="Times New Roman"/>
          <w:sz w:val="20"/>
          <w:lang w:eastAsia="ja-JP"/>
        </w:rPr>
        <w:t xml:space="preserve"> of </w:t>
      </w:r>
      <w:r w:rsidR="00F36B9A">
        <w:rPr>
          <w:rFonts w:eastAsia="Times New Roman"/>
          <w:sz w:val="20"/>
          <w:lang w:eastAsia="ja-JP"/>
        </w:rPr>
        <w:t xml:space="preserve">the </w:t>
      </w:r>
      <w:r w:rsidR="00F36B9A" w:rsidRPr="001A4521">
        <w:rPr>
          <w:rFonts w:eastAsia="Times New Roman"/>
          <w:sz w:val="20"/>
          <w:lang w:eastAsia="ja-JP"/>
        </w:rPr>
        <w:t xml:space="preserve">UE </w:t>
      </w:r>
      <w:r w:rsidR="00F36B9A">
        <w:rPr>
          <w:rFonts w:eastAsia="Times New Roman"/>
          <w:sz w:val="20"/>
          <w:lang w:eastAsia="ja-JP"/>
        </w:rPr>
        <w:t xml:space="preserve">are </w:t>
      </w:r>
      <w:r w:rsidR="00F36B9A" w:rsidRPr="001A4521">
        <w:rPr>
          <w:rFonts w:eastAsia="Times New Roman"/>
          <w:sz w:val="20"/>
          <w:lang w:eastAsia="ja-JP"/>
        </w:rPr>
        <w:t>locate</w:t>
      </w:r>
      <w:r w:rsidR="00F36B9A">
        <w:rPr>
          <w:rFonts w:eastAsia="Times New Roman"/>
          <w:sz w:val="20"/>
          <w:lang w:eastAsia="ja-JP"/>
        </w:rPr>
        <w:t>d</w:t>
      </w:r>
      <w:r w:rsidR="00F36B9A" w:rsidRPr="001A4521">
        <w:rPr>
          <w:rFonts w:eastAsia="Times New Roman"/>
          <w:sz w:val="20"/>
          <w:lang w:eastAsia="ja-JP"/>
        </w:rPr>
        <w:t xml:space="preserve"> at the </w:t>
      </w:r>
      <w:proofErr w:type="spellStart"/>
      <w:r w:rsidR="00F36B9A" w:rsidRPr="001A4521">
        <w:rPr>
          <w:rFonts w:eastAsia="Times New Roman"/>
          <w:sz w:val="20"/>
          <w:lang w:eastAsia="ja-JP"/>
        </w:rPr>
        <w:t>DgNB</w:t>
      </w:r>
      <w:proofErr w:type="spellEnd"/>
      <w:r>
        <w:rPr>
          <w:rFonts w:eastAsiaTheme="minorEastAsia" w:hint="eastAsia"/>
          <w:sz w:val="20"/>
          <w:lang w:eastAsia="zh-CN"/>
        </w:rPr>
        <w:t>/</w:t>
      </w:r>
      <w:r>
        <w:rPr>
          <w:rFonts w:eastAsia="Times New Roman"/>
          <w:sz w:val="20"/>
          <w:lang w:eastAsia="ja-JP"/>
        </w:rPr>
        <w:t>Donor-CU</w:t>
      </w:r>
      <w:r w:rsidR="00F36B9A" w:rsidRPr="001A4521">
        <w:rPr>
          <w:rFonts w:eastAsia="Times New Roman"/>
          <w:sz w:val="20"/>
          <w:lang w:eastAsia="ja-JP"/>
        </w:rPr>
        <w:t xml:space="preserve"> and the NG interface is </w:t>
      </w:r>
      <w:r w:rsidR="00F36B9A">
        <w:rPr>
          <w:rFonts w:eastAsia="Times New Roman"/>
          <w:sz w:val="20"/>
          <w:lang w:eastAsia="ja-JP"/>
        </w:rPr>
        <w:t>terminated</w:t>
      </w:r>
      <w:r w:rsidR="00F36B9A" w:rsidRPr="002E4CC4">
        <w:rPr>
          <w:rFonts w:eastAsia="Times New Roman"/>
          <w:sz w:val="20"/>
          <w:lang w:eastAsia="ja-JP"/>
        </w:rPr>
        <w:t xml:space="preserve"> </w:t>
      </w:r>
      <w:r w:rsidR="00F36B9A">
        <w:rPr>
          <w:rFonts w:eastAsia="Times New Roman"/>
          <w:sz w:val="20"/>
          <w:lang w:eastAsia="ja-JP"/>
        </w:rPr>
        <w:t xml:space="preserve">at the </w:t>
      </w:r>
      <w:proofErr w:type="spellStart"/>
      <w:r w:rsidR="00F36B9A">
        <w:rPr>
          <w:rFonts w:eastAsia="Times New Roman"/>
          <w:sz w:val="20"/>
          <w:lang w:eastAsia="ja-JP"/>
        </w:rPr>
        <w:t>DgNB</w:t>
      </w:r>
      <w:proofErr w:type="spellEnd"/>
      <w:r>
        <w:rPr>
          <w:rFonts w:eastAsiaTheme="minorEastAsia" w:hint="eastAsia"/>
          <w:sz w:val="20"/>
          <w:lang w:eastAsia="zh-CN"/>
        </w:rPr>
        <w:t>/</w:t>
      </w:r>
      <w:r>
        <w:rPr>
          <w:rFonts w:eastAsia="Times New Roman"/>
          <w:sz w:val="20"/>
          <w:lang w:eastAsia="ja-JP"/>
        </w:rPr>
        <w:t>Donor-CU</w:t>
      </w:r>
      <w:r w:rsidR="00F36B9A" w:rsidRPr="001A4521">
        <w:rPr>
          <w:rFonts w:eastAsia="Times New Roman"/>
          <w:sz w:val="20"/>
          <w:lang w:eastAsia="ja-JP"/>
        </w:rPr>
        <w:t xml:space="preserve">. </w:t>
      </w:r>
    </w:p>
    <w:p w14:paraId="1E09AAD4" w14:textId="391F91CE" w:rsidR="00D7415A" w:rsidRDefault="004B78F4" w:rsidP="00D7415A">
      <w:pPr>
        <w:spacing w:before="160" w:after="240"/>
        <w:jc w:val="center"/>
      </w:pPr>
      <w:r>
        <w:object w:dxaOrig="9121" w:dyaOrig="2911" w14:anchorId="2D232A6E">
          <v:shape id="_x0000_i1026" type="#_x0000_t75" style="width:455.85pt;height:145.75pt" o:ole="">
            <v:imagedata r:id="rId10" o:title=""/>
          </v:shape>
          <o:OLEObject Type="Embed" ProgID="Visio.Drawing.15" ShapeID="_x0000_i1026" DrawAspect="Content" ObjectID="_1587583531" r:id="rId11"/>
        </w:object>
      </w:r>
    </w:p>
    <w:p w14:paraId="73EB55EA" w14:textId="795F7897" w:rsidR="00106293" w:rsidRPr="0027036B" w:rsidRDefault="00716ABE" w:rsidP="00DF0BF3">
      <w:pPr>
        <w:spacing w:before="160" w:after="160"/>
        <w:ind w:left="360"/>
        <w:jc w:val="center"/>
        <w:rPr>
          <w:color w:val="000000"/>
          <w:sz w:val="20"/>
          <w:lang w:val="en-US" w:eastAsia="zh-CN"/>
        </w:rPr>
      </w:pPr>
      <w:bookmarkStart w:id="10" w:name="_Ref512610638"/>
      <w:bookmarkStart w:id="11" w:name="OLE_LINK14"/>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2</w:t>
      </w:r>
      <w:r w:rsidRPr="0027036B">
        <w:rPr>
          <w:sz w:val="20"/>
        </w:rPr>
        <w:fldChar w:fldCharType="end"/>
      </w:r>
      <w:bookmarkEnd w:id="10"/>
      <w:r w:rsidR="00D81488" w:rsidRPr="0027036B">
        <w:rPr>
          <w:color w:val="000000"/>
          <w:sz w:val="20"/>
          <w:lang w:val="en-US" w:eastAsia="zh-CN"/>
        </w:rPr>
        <w:t xml:space="preserve">. </w:t>
      </w:r>
      <w:r w:rsidR="00106293" w:rsidRPr="0027036B">
        <w:rPr>
          <w:color w:val="000000"/>
          <w:sz w:val="20"/>
          <w:lang w:val="en-US" w:eastAsia="zh-CN"/>
        </w:rPr>
        <w:t>U</w:t>
      </w:r>
      <w:r w:rsidR="00106293" w:rsidRPr="0027036B">
        <w:rPr>
          <w:rFonts w:hint="eastAsia"/>
          <w:color w:val="000000"/>
          <w:sz w:val="20"/>
          <w:lang w:val="en-US" w:eastAsia="zh-CN"/>
        </w:rPr>
        <w:t xml:space="preserve">ser </w:t>
      </w:r>
      <w:r w:rsidR="00106293" w:rsidRPr="0027036B">
        <w:rPr>
          <w:color w:val="000000"/>
          <w:sz w:val="20"/>
          <w:lang w:val="en-US" w:eastAsia="zh-CN"/>
        </w:rPr>
        <w:t xml:space="preserve">plane protocol </w:t>
      </w:r>
      <w:r w:rsidR="00D81488" w:rsidRPr="0027036B">
        <w:rPr>
          <w:color w:val="000000"/>
          <w:sz w:val="20"/>
          <w:lang w:val="en-US" w:eastAsia="zh-CN"/>
        </w:rPr>
        <w:t>of light L2 relaying</w:t>
      </w:r>
    </w:p>
    <w:p w14:paraId="409BAA9E" w14:textId="463C12E0" w:rsidR="00731320" w:rsidRPr="00DF0BF3" w:rsidRDefault="00C35FB6" w:rsidP="001A6E50">
      <w:pPr>
        <w:overflowPunct w:val="0"/>
        <w:autoSpaceDE w:val="0"/>
        <w:autoSpaceDN w:val="0"/>
        <w:adjustRightInd w:val="0"/>
        <w:jc w:val="both"/>
        <w:textAlignment w:val="baseline"/>
        <w:rPr>
          <w:rFonts w:eastAsia="Times New Roman"/>
          <w:sz w:val="20"/>
          <w:lang w:eastAsia="ja-JP"/>
        </w:rPr>
      </w:pPr>
      <w:bookmarkStart w:id="12" w:name="_Ref505949839"/>
      <w:bookmarkEnd w:id="11"/>
      <w:r>
        <w:rPr>
          <w:rFonts w:eastAsia="Times New Roman"/>
          <w:sz w:val="20"/>
          <w:lang w:eastAsia="ja-JP"/>
        </w:rPr>
        <w:t>E</w:t>
      </w:r>
      <w:r w:rsidR="00731320" w:rsidRPr="00DF0BF3">
        <w:rPr>
          <w:rFonts w:eastAsia="Times New Roman"/>
          <w:sz w:val="20"/>
          <w:lang w:eastAsia="ja-JP"/>
        </w:rPr>
        <w:t xml:space="preserve">ach Light L2 IAB node only has part </w:t>
      </w:r>
      <w:r w:rsidR="001409D9">
        <w:rPr>
          <w:rFonts w:eastAsia="Times New Roman"/>
          <w:sz w:val="20"/>
          <w:lang w:eastAsia="ja-JP"/>
        </w:rPr>
        <w:t xml:space="preserve">of the </w:t>
      </w:r>
      <w:r w:rsidR="00731320" w:rsidRPr="00DF0BF3">
        <w:rPr>
          <w:rFonts w:eastAsia="Times New Roman"/>
          <w:sz w:val="20"/>
          <w:lang w:eastAsia="ja-JP"/>
        </w:rPr>
        <w:t>RLC function</w:t>
      </w:r>
      <w:r w:rsidR="001409D9">
        <w:rPr>
          <w:rFonts w:eastAsia="Times New Roman"/>
          <w:sz w:val="20"/>
          <w:lang w:eastAsia="ja-JP"/>
        </w:rPr>
        <w:t>ality</w:t>
      </w:r>
      <w:r w:rsidR="00731320" w:rsidRPr="00DF0BF3">
        <w:rPr>
          <w:rFonts w:eastAsia="Times New Roman"/>
          <w:sz w:val="20"/>
          <w:lang w:eastAsia="ja-JP"/>
        </w:rPr>
        <w:t xml:space="preserve"> (i.e. segmentation or re-segmentation) in the RLC sub</w:t>
      </w:r>
      <w:r w:rsidR="001409D9">
        <w:rPr>
          <w:rFonts w:eastAsia="Times New Roman"/>
          <w:sz w:val="20"/>
          <w:lang w:eastAsia="ja-JP"/>
        </w:rPr>
        <w:t>-</w:t>
      </w:r>
      <w:r w:rsidR="00731320" w:rsidRPr="00DF0BF3">
        <w:rPr>
          <w:rFonts w:eastAsia="Times New Roman"/>
          <w:sz w:val="20"/>
          <w:lang w:eastAsia="ja-JP"/>
        </w:rPr>
        <w:t>layer (denoted as the simplified RLC</w:t>
      </w:r>
      <w:r w:rsidR="00731320" w:rsidRPr="00DF0BF3">
        <w:rPr>
          <w:rFonts w:eastAsia="Times New Roman" w:hint="eastAsia"/>
          <w:sz w:val="20"/>
          <w:lang w:eastAsia="ja-JP"/>
        </w:rPr>
        <w:t>,</w:t>
      </w:r>
      <w:r w:rsidR="00731320" w:rsidRPr="00DF0BF3">
        <w:rPr>
          <w:rFonts w:eastAsia="Times New Roman"/>
          <w:sz w:val="20"/>
          <w:lang w:eastAsia="ja-JP"/>
        </w:rPr>
        <w:t xml:space="preserve"> S-RLC), and forwards RLC PDUs between </w:t>
      </w:r>
      <w:proofErr w:type="spellStart"/>
      <w:r w:rsidR="00731320" w:rsidRPr="00DF0BF3">
        <w:rPr>
          <w:rFonts w:eastAsia="Times New Roman"/>
          <w:sz w:val="20"/>
          <w:lang w:eastAsia="ja-JP"/>
        </w:rPr>
        <w:t>DgNB</w:t>
      </w:r>
      <w:proofErr w:type="spellEnd"/>
      <w:r w:rsidR="00731320" w:rsidRPr="00DF0BF3">
        <w:rPr>
          <w:rFonts w:eastAsia="Times New Roman"/>
          <w:sz w:val="20"/>
          <w:lang w:eastAsia="ja-JP"/>
        </w:rPr>
        <w:t xml:space="preserve"> and UE, while the </w:t>
      </w:r>
      <w:proofErr w:type="spellStart"/>
      <w:r w:rsidR="00731320" w:rsidRPr="00DF0BF3">
        <w:rPr>
          <w:rFonts w:eastAsia="Times New Roman"/>
          <w:sz w:val="20"/>
          <w:lang w:eastAsia="ja-JP"/>
        </w:rPr>
        <w:t>DgNB</w:t>
      </w:r>
      <w:proofErr w:type="spellEnd"/>
      <w:r w:rsidR="00731320" w:rsidRPr="00DF0BF3">
        <w:rPr>
          <w:rFonts w:eastAsia="Times New Roman"/>
          <w:sz w:val="20"/>
          <w:lang w:eastAsia="ja-JP"/>
        </w:rPr>
        <w:t xml:space="preserve"> and </w:t>
      </w:r>
      <w:r w:rsidR="001409D9">
        <w:rPr>
          <w:rFonts w:eastAsia="Times New Roman"/>
          <w:sz w:val="20"/>
          <w:lang w:eastAsia="ja-JP"/>
        </w:rPr>
        <w:t xml:space="preserve">the </w:t>
      </w:r>
      <w:r w:rsidR="00731320" w:rsidRPr="00DF0BF3">
        <w:rPr>
          <w:rFonts w:eastAsia="Times New Roman"/>
          <w:sz w:val="20"/>
          <w:lang w:eastAsia="ja-JP"/>
        </w:rPr>
        <w:t xml:space="preserve">UE </w:t>
      </w:r>
      <w:r w:rsidR="001409D9">
        <w:rPr>
          <w:rFonts w:eastAsia="Times New Roman"/>
          <w:sz w:val="20"/>
          <w:lang w:eastAsia="ja-JP"/>
        </w:rPr>
        <w:t>implement</w:t>
      </w:r>
      <w:r w:rsidR="001409D9" w:rsidRPr="00DF0BF3">
        <w:rPr>
          <w:rFonts w:eastAsia="Times New Roman"/>
          <w:sz w:val="20"/>
          <w:lang w:eastAsia="ja-JP"/>
        </w:rPr>
        <w:t xml:space="preserve"> </w:t>
      </w:r>
      <w:r w:rsidR="001409D9">
        <w:rPr>
          <w:rFonts w:eastAsia="Times New Roman"/>
          <w:sz w:val="20"/>
          <w:lang w:eastAsia="ja-JP"/>
        </w:rPr>
        <w:t xml:space="preserve">the </w:t>
      </w:r>
      <w:r w:rsidR="00731320" w:rsidRPr="00DF0BF3">
        <w:rPr>
          <w:rFonts w:eastAsia="Times New Roman"/>
          <w:sz w:val="20"/>
          <w:lang w:eastAsia="ja-JP"/>
        </w:rPr>
        <w:t>full RLC function</w:t>
      </w:r>
      <w:r w:rsidR="001409D9">
        <w:rPr>
          <w:rFonts w:eastAsia="Times New Roman"/>
          <w:sz w:val="20"/>
          <w:lang w:eastAsia="ja-JP"/>
        </w:rPr>
        <w:t>ality</w:t>
      </w:r>
      <w:r w:rsidR="00731320" w:rsidRPr="00DF0BF3">
        <w:rPr>
          <w:rFonts w:eastAsia="Times New Roman"/>
          <w:sz w:val="20"/>
          <w:lang w:eastAsia="ja-JP"/>
        </w:rPr>
        <w:t xml:space="preserve">. Therefore, in both uplink and downlink, the </w:t>
      </w:r>
      <w:r w:rsidR="0096682D" w:rsidRPr="00DF0BF3">
        <w:rPr>
          <w:rFonts w:eastAsia="Times New Roman"/>
          <w:sz w:val="20"/>
          <w:lang w:eastAsia="ja-JP"/>
        </w:rPr>
        <w:t>L</w:t>
      </w:r>
      <w:r w:rsidR="00731320" w:rsidRPr="00DF0BF3">
        <w:rPr>
          <w:rFonts w:eastAsia="Times New Roman"/>
          <w:sz w:val="20"/>
          <w:lang w:eastAsia="ja-JP"/>
        </w:rPr>
        <w:t>ight L2 IAB node just need</w:t>
      </w:r>
      <w:r w:rsidR="00DB2E42">
        <w:rPr>
          <w:rFonts w:eastAsia="Times New Roman"/>
          <w:sz w:val="20"/>
          <w:lang w:eastAsia="ja-JP"/>
        </w:rPr>
        <w:t>s</w:t>
      </w:r>
      <w:r w:rsidR="00731320" w:rsidRPr="00DF0BF3">
        <w:rPr>
          <w:rFonts w:eastAsia="Times New Roman"/>
          <w:sz w:val="20"/>
          <w:lang w:eastAsia="ja-JP"/>
        </w:rPr>
        <w:t xml:space="preserve"> to forward the received RLC PDUs to its next hop, and optionally, may need to do (re-)segmentation before forwarding </w:t>
      </w:r>
      <w:r w:rsidR="00DB2E42">
        <w:rPr>
          <w:rFonts w:eastAsia="Times New Roman"/>
          <w:sz w:val="20"/>
          <w:lang w:eastAsia="ja-JP"/>
        </w:rPr>
        <w:t>based on</w:t>
      </w:r>
      <w:r w:rsidR="00731320" w:rsidRPr="00DF0BF3">
        <w:rPr>
          <w:rFonts w:eastAsia="Times New Roman"/>
          <w:sz w:val="20"/>
          <w:lang w:eastAsia="ja-JP"/>
        </w:rPr>
        <w:t xml:space="preserve"> </w:t>
      </w:r>
      <w:r w:rsidR="00DB2E42">
        <w:rPr>
          <w:rFonts w:eastAsia="Times New Roman"/>
          <w:sz w:val="20"/>
          <w:lang w:eastAsia="ja-JP"/>
        </w:rPr>
        <w:t xml:space="preserve">resource availability at the </w:t>
      </w:r>
      <w:r w:rsidR="00731320" w:rsidRPr="00DF0BF3">
        <w:rPr>
          <w:rFonts w:eastAsia="Times New Roman"/>
          <w:sz w:val="20"/>
          <w:lang w:eastAsia="ja-JP"/>
        </w:rPr>
        <w:t xml:space="preserve">MAC </w:t>
      </w:r>
      <w:r w:rsidR="00DB2E42">
        <w:rPr>
          <w:rFonts w:eastAsia="Times New Roman"/>
          <w:sz w:val="20"/>
          <w:lang w:eastAsia="ja-JP"/>
        </w:rPr>
        <w:t>layer</w:t>
      </w:r>
      <w:r w:rsidR="00731320" w:rsidRPr="00DF0BF3">
        <w:rPr>
          <w:rFonts w:eastAsia="Times New Roman"/>
          <w:sz w:val="20"/>
          <w:lang w:eastAsia="ja-JP"/>
        </w:rPr>
        <w:t>. The receiving node UE/</w:t>
      </w:r>
      <w:proofErr w:type="spellStart"/>
      <w:r w:rsidR="00731320" w:rsidRPr="00DF0BF3">
        <w:rPr>
          <w:rFonts w:eastAsia="Times New Roman"/>
          <w:sz w:val="20"/>
          <w:lang w:eastAsia="ja-JP"/>
        </w:rPr>
        <w:t>DgNB</w:t>
      </w:r>
      <w:proofErr w:type="spellEnd"/>
      <w:r w:rsidR="00731320" w:rsidRPr="00DF0BF3">
        <w:rPr>
          <w:rFonts w:eastAsia="Times New Roman"/>
          <w:sz w:val="20"/>
          <w:lang w:eastAsia="ja-JP"/>
        </w:rPr>
        <w:t xml:space="preserve"> will reassemble RLC SDU</w:t>
      </w:r>
      <w:r w:rsidR="00DB2E42">
        <w:rPr>
          <w:rFonts w:eastAsia="Times New Roman"/>
          <w:sz w:val="20"/>
          <w:lang w:eastAsia="ja-JP"/>
        </w:rPr>
        <w:t>s</w:t>
      </w:r>
      <w:r w:rsidR="00731320" w:rsidRPr="00DF0BF3">
        <w:rPr>
          <w:rFonts w:eastAsia="Times New Roman"/>
          <w:sz w:val="20"/>
          <w:lang w:eastAsia="ja-JP"/>
        </w:rPr>
        <w:t xml:space="preserve"> from </w:t>
      </w:r>
      <w:r w:rsidR="00DB2E42">
        <w:rPr>
          <w:rFonts w:eastAsia="Times New Roman"/>
          <w:sz w:val="20"/>
          <w:lang w:eastAsia="ja-JP"/>
        </w:rPr>
        <w:t xml:space="preserve">the </w:t>
      </w:r>
      <w:r w:rsidR="00731320" w:rsidRPr="00DF0BF3">
        <w:rPr>
          <w:rFonts w:eastAsia="Times New Roman"/>
          <w:sz w:val="20"/>
          <w:lang w:eastAsia="ja-JP"/>
        </w:rPr>
        <w:t xml:space="preserve">received RLC PDUs. </w:t>
      </w:r>
      <w:r w:rsidR="00DB2E42">
        <w:rPr>
          <w:rFonts w:eastAsia="Times New Roman"/>
          <w:sz w:val="20"/>
          <w:lang w:eastAsia="ja-JP"/>
        </w:rPr>
        <w:t>T</w:t>
      </w:r>
      <w:r w:rsidR="0096682D">
        <w:rPr>
          <w:rFonts w:eastAsia="Times New Roman"/>
          <w:sz w:val="20"/>
          <w:lang w:eastAsia="ja-JP"/>
        </w:rPr>
        <w:t xml:space="preserve">here is </w:t>
      </w:r>
      <w:r w:rsidR="00731320" w:rsidRPr="00DF0BF3">
        <w:rPr>
          <w:rFonts w:eastAsia="Times New Roman"/>
          <w:sz w:val="20"/>
          <w:lang w:eastAsia="ja-JP"/>
        </w:rPr>
        <w:t>no ARQ related function</w:t>
      </w:r>
      <w:r w:rsidR="00DB2E42">
        <w:rPr>
          <w:rFonts w:eastAsia="Times New Roman"/>
          <w:sz w:val="20"/>
          <w:lang w:eastAsia="ja-JP"/>
        </w:rPr>
        <w:t>ality</w:t>
      </w:r>
      <w:r w:rsidR="00731320" w:rsidRPr="00DF0BF3">
        <w:rPr>
          <w:rFonts w:eastAsia="Times New Roman"/>
          <w:sz w:val="20"/>
          <w:lang w:eastAsia="ja-JP"/>
        </w:rPr>
        <w:t xml:space="preserve"> (e.g. generat</w:t>
      </w:r>
      <w:r w:rsidR="00DB2E42">
        <w:rPr>
          <w:rFonts w:eastAsia="Times New Roman"/>
          <w:sz w:val="20"/>
          <w:lang w:eastAsia="ja-JP"/>
        </w:rPr>
        <w:t>ion</w:t>
      </w:r>
      <w:r w:rsidR="00731320" w:rsidRPr="00DF0BF3">
        <w:rPr>
          <w:rFonts w:eastAsia="Times New Roman"/>
          <w:sz w:val="20"/>
          <w:lang w:eastAsia="ja-JP"/>
        </w:rPr>
        <w:t xml:space="preserve"> </w:t>
      </w:r>
      <w:r w:rsidR="00DB2E42">
        <w:rPr>
          <w:rFonts w:eastAsia="Times New Roman"/>
          <w:sz w:val="20"/>
          <w:lang w:eastAsia="ja-JP"/>
        </w:rPr>
        <w:t xml:space="preserve">of </w:t>
      </w:r>
      <w:r w:rsidR="00731320" w:rsidRPr="00DF0BF3">
        <w:rPr>
          <w:rFonts w:eastAsia="Times New Roman"/>
          <w:sz w:val="20"/>
          <w:lang w:eastAsia="ja-JP"/>
        </w:rPr>
        <w:t>RLC control PDU</w:t>
      </w:r>
      <w:r w:rsidR="00DB2E42">
        <w:rPr>
          <w:rFonts w:eastAsia="Times New Roman"/>
          <w:sz w:val="20"/>
          <w:lang w:eastAsia="ja-JP"/>
        </w:rPr>
        <w:t>s</w:t>
      </w:r>
      <w:r w:rsidR="00731320" w:rsidRPr="00DF0BF3">
        <w:rPr>
          <w:rFonts w:eastAsia="Times New Roman"/>
          <w:sz w:val="20"/>
          <w:lang w:eastAsia="ja-JP"/>
        </w:rPr>
        <w:t>, retransmission buffer management, etc.) in</w:t>
      </w:r>
      <w:r w:rsidR="0096682D">
        <w:rPr>
          <w:rFonts w:eastAsia="Times New Roman"/>
          <w:sz w:val="20"/>
          <w:lang w:eastAsia="ja-JP"/>
        </w:rPr>
        <w:t xml:space="preserve"> the</w:t>
      </w:r>
      <w:r w:rsidR="00731320" w:rsidRPr="00DF0BF3">
        <w:rPr>
          <w:rFonts w:eastAsia="Times New Roman"/>
          <w:sz w:val="20"/>
          <w:lang w:eastAsia="ja-JP"/>
        </w:rPr>
        <w:t xml:space="preserve"> </w:t>
      </w:r>
      <w:r w:rsidR="0096682D" w:rsidRPr="00DF0BF3">
        <w:rPr>
          <w:rFonts w:eastAsia="Times New Roman"/>
          <w:sz w:val="20"/>
          <w:lang w:eastAsia="ja-JP"/>
        </w:rPr>
        <w:t>l</w:t>
      </w:r>
      <w:r w:rsidR="00731320" w:rsidRPr="00DF0BF3">
        <w:rPr>
          <w:rFonts w:eastAsia="Times New Roman"/>
          <w:sz w:val="20"/>
          <w:lang w:eastAsia="ja-JP"/>
        </w:rPr>
        <w:t xml:space="preserve">ight L2 IAB node, which means that </w:t>
      </w:r>
      <w:r w:rsidR="0033034A">
        <w:rPr>
          <w:rFonts w:eastAsia="Times New Roman"/>
          <w:sz w:val="20"/>
          <w:lang w:eastAsia="ja-JP"/>
        </w:rPr>
        <w:t xml:space="preserve">an end-to-end ARQ mechanism is used for such Light L2 relaying architecture, thus </w:t>
      </w:r>
      <w:r w:rsidR="00731320" w:rsidRPr="00DF0BF3">
        <w:rPr>
          <w:rFonts w:eastAsia="Times New Roman"/>
          <w:sz w:val="20"/>
          <w:lang w:eastAsia="ja-JP"/>
        </w:rPr>
        <w:t>the UE</w:t>
      </w:r>
      <w:r w:rsidR="00F35080">
        <w:rPr>
          <w:rFonts w:eastAsia="Times New Roman"/>
          <w:sz w:val="20"/>
          <w:lang w:eastAsia="ja-JP"/>
        </w:rPr>
        <w:t>/</w:t>
      </w:r>
      <w:proofErr w:type="spellStart"/>
      <w:r w:rsidR="00F35080">
        <w:rPr>
          <w:rFonts w:eastAsia="Times New Roman"/>
          <w:sz w:val="20"/>
          <w:lang w:eastAsia="ja-JP"/>
        </w:rPr>
        <w:t>DgNB</w:t>
      </w:r>
      <w:proofErr w:type="spellEnd"/>
      <w:r w:rsidR="00731320" w:rsidRPr="00DF0BF3">
        <w:rPr>
          <w:rFonts w:eastAsia="Times New Roman"/>
          <w:sz w:val="20"/>
          <w:lang w:eastAsia="ja-JP"/>
        </w:rPr>
        <w:t xml:space="preserve"> request</w:t>
      </w:r>
      <w:r w:rsidR="0096682D">
        <w:rPr>
          <w:rFonts w:eastAsia="Times New Roman"/>
          <w:sz w:val="20"/>
          <w:lang w:eastAsia="ja-JP"/>
        </w:rPr>
        <w:t>s</w:t>
      </w:r>
      <w:r w:rsidR="00731320" w:rsidRPr="00DF0BF3">
        <w:rPr>
          <w:rFonts w:eastAsia="Times New Roman"/>
          <w:sz w:val="20"/>
          <w:lang w:eastAsia="ja-JP"/>
        </w:rPr>
        <w:t xml:space="preserve"> retransmissions </w:t>
      </w:r>
      <w:r w:rsidR="00DB2E42">
        <w:rPr>
          <w:rFonts w:eastAsia="Times New Roman"/>
          <w:sz w:val="20"/>
          <w:lang w:eastAsia="ja-JP"/>
        </w:rPr>
        <w:t>from</w:t>
      </w:r>
      <w:r w:rsidR="00DB2E42" w:rsidRPr="00DF0BF3">
        <w:rPr>
          <w:rFonts w:eastAsia="Times New Roman"/>
          <w:sz w:val="20"/>
          <w:lang w:eastAsia="ja-JP"/>
        </w:rPr>
        <w:t xml:space="preserve"> </w:t>
      </w:r>
      <w:r w:rsidR="00731320" w:rsidRPr="00DF0BF3">
        <w:rPr>
          <w:rFonts w:eastAsia="Times New Roman"/>
          <w:sz w:val="20"/>
          <w:lang w:eastAsia="ja-JP"/>
        </w:rPr>
        <w:t>its peer AM entity locate</w:t>
      </w:r>
      <w:r w:rsidR="00DB2E42">
        <w:rPr>
          <w:rFonts w:eastAsia="Times New Roman"/>
          <w:sz w:val="20"/>
          <w:lang w:eastAsia="ja-JP"/>
        </w:rPr>
        <w:t>d</w:t>
      </w:r>
      <w:r w:rsidR="00731320" w:rsidRPr="00DF0BF3">
        <w:rPr>
          <w:rFonts w:eastAsia="Times New Roman"/>
          <w:sz w:val="20"/>
          <w:lang w:eastAsia="ja-JP"/>
        </w:rPr>
        <w:t xml:space="preserve"> at the </w:t>
      </w:r>
      <w:proofErr w:type="spellStart"/>
      <w:r w:rsidR="00731320" w:rsidRPr="00DF0BF3">
        <w:rPr>
          <w:rFonts w:eastAsia="Times New Roman"/>
          <w:sz w:val="20"/>
          <w:lang w:eastAsia="ja-JP"/>
        </w:rPr>
        <w:t>DgNB</w:t>
      </w:r>
      <w:proofErr w:type="spellEnd"/>
      <w:r w:rsidR="00F35080">
        <w:rPr>
          <w:rFonts w:eastAsia="Times New Roman"/>
          <w:sz w:val="20"/>
          <w:lang w:eastAsia="ja-JP"/>
        </w:rPr>
        <w:t>/UE</w:t>
      </w:r>
      <w:r w:rsidR="00731320" w:rsidRPr="00DF0BF3">
        <w:rPr>
          <w:rFonts w:eastAsia="Times New Roman" w:hint="eastAsia"/>
          <w:sz w:val="20"/>
          <w:lang w:eastAsia="ja-JP"/>
        </w:rPr>
        <w:t>.</w:t>
      </w:r>
      <w:r w:rsidR="00731320" w:rsidRPr="00DF0BF3">
        <w:rPr>
          <w:rFonts w:eastAsia="Times New Roman"/>
          <w:sz w:val="20"/>
          <w:lang w:eastAsia="ja-JP"/>
        </w:rPr>
        <w:t xml:space="preserve"> </w:t>
      </w:r>
    </w:p>
    <w:p w14:paraId="2EED4B69" w14:textId="69CC405D" w:rsidR="00731320" w:rsidRPr="00DF0BF3" w:rsidRDefault="00C35FB6" w:rsidP="001A6E50">
      <w:pPr>
        <w:overflowPunct w:val="0"/>
        <w:autoSpaceDE w:val="0"/>
        <w:autoSpaceDN w:val="0"/>
        <w:adjustRightInd w:val="0"/>
        <w:jc w:val="both"/>
        <w:textAlignment w:val="baseline"/>
        <w:rPr>
          <w:rFonts w:eastAsia="Times New Roman"/>
          <w:sz w:val="20"/>
          <w:lang w:eastAsia="ja-JP"/>
        </w:rPr>
      </w:pPr>
      <w:r w:rsidRPr="00DF0BF3">
        <w:rPr>
          <w:rFonts w:eastAsia="Times New Roman"/>
          <w:sz w:val="20"/>
          <w:lang w:eastAsia="ja-JP"/>
        </w:rPr>
        <w:t xml:space="preserve">An adaptation </w:t>
      </w:r>
      <w:r>
        <w:rPr>
          <w:rFonts w:eastAsia="Times New Roman"/>
          <w:sz w:val="20"/>
          <w:lang w:eastAsia="ja-JP"/>
        </w:rPr>
        <w:t>layer</w:t>
      </w:r>
      <w:r w:rsidRPr="00DF0BF3">
        <w:rPr>
          <w:rFonts w:eastAsia="Times New Roman"/>
          <w:sz w:val="20"/>
          <w:lang w:eastAsia="ja-JP"/>
        </w:rPr>
        <w:t xml:space="preserve"> is needed in the </w:t>
      </w:r>
      <w:proofErr w:type="gramStart"/>
      <w:r w:rsidRPr="00DF0BF3">
        <w:rPr>
          <w:rFonts w:eastAsia="Times New Roman"/>
          <w:sz w:val="20"/>
          <w:lang w:eastAsia="ja-JP"/>
        </w:rPr>
        <w:t>Un</w:t>
      </w:r>
      <w:proofErr w:type="gramEnd"/>
      <w:r w:rsidRPr="00DF0BF3">
        <w:rPr>
          <w:rFonts w:eastAsia="Times New Roman"/>
          <w:sz w:val="20"/>
          <w:lang w:eastAsia="ja-JP"/>
        </w:rPr>
        <w:t xml:space="preserve"> interface to carry routing </w:t>
      </w:r>
      <w:r w:rsidR="0033034A">
        <w:rPr>
          <w:rFonts w:eastAsia="Times New Roman"/>
          <w:sz w:val="20"/>
          <w:lang w:eastAsia="ja-JP"/>
        </w:rPr>
        <w:t>information</w:t>
      </w:r>
      <w:r w:rsidRPr="00DF0BF3">
        <w:rPr>
          <w:rFonts w:eastAsia="Times New Roman"/>
          <w:sz w:val="20"/>
          <w:lang w:eastAsia="ja-JP"/>
        </w:rPr>
        <w:t xml:space="preserve"> and </w:t>
      </w:r>
      <w:proofErr w:type="spellStart"/>
      <w:r w:rsidRPr="00DF0BF3">
        <w:rPr>
          <w:rFonts w:eastAsia="Times New Roman"/>
          <w:sz w:val="20"/>
          <w:lang w:eastAsia="ja-JP"/>
        </w:rPr>
        <w:t>QoS</w:t>
      </w:r>
      <w:proofErr w:type="spellEnd"/>
      <w:r w:rsidRPr="00DF0BF3">
        <w:rPr>
          <w:rFonts w:eastAsia="Times New Roman"/>
          <w:sz w:val="20"/>
          <w:lang w:eastAsia="ja-JP"/>
        </w:rPr>
        <w:t xml:space="preserve"> related information. </w:t>
      </w:r>
      <w:r>
        <w:rPr>
          <w:rFonts w:eastAsia="Times New Roman"/>
          <w:sz w:val="20"/>
          <w:lang w:eastAsia="ja-JP"/>
        </w:rPr>
        <w:t>Moreover</w:t>
      </w:r>
      <w:r w:rsidR="00731320" w:rsidRPr="00DF0BF3">
        <w:rPr>
          <w:rFonts w:eastAsia="Times New Roman"/>
          <w:sz w:val="20"/>
          <w:lang w:eastAsia="ja-JP"/>
        </w:rPr>
        <w:t xml:space="preserve">, since the RLC PDUs </w:t>
      </w:r>
      <w:r w:rsidR="0096682D">
        <w:rPr>
          <w:rFonts w:eastAsia="Times New Roman"/>
          <w:sz w:val="20"/>
          <w:lang w:eastAsia="ja-JP"/>
        </w:rPr>
        <w:t>are</w:t>
      </w:r>
      <w:r w:rsidR="0096682D" w:rsidRPr="002E4CC4">
        <w:rPr>
          <w:rFonts w:eastAsia="Times New Roman"/>
          <w:sz w:val="20"/>
          <w:lang w:eastAsia="ja-JP"/>
        </w:rPr>
        <w:t xml:space="preserve"> not</w:t>
      </w:r>
      <w:r w:rsidR="00731320" w:rsidRPr="00DF0BF3">
        <w:rPr>
          <w:rFonts w:eastAsia="Times New Roman"/>
          <w:sz w:val="20"/>
          <w:lang w:eastAsia="ja-JP"/>
        </w:rPr>
        <w:t xml:space="preserve"> reassembled </w:t>
      </w:r>
      <w:r w:rsidR="00DB2E42">
        <w:rPr>
          <w:rFonts w:eastAsia="Times New Roman"/>
          <w:sz w:val="20"/>
          <w:lang w:eastAsia="ja-JP"/>
        </w:rPr>
        <w:t>at the</w:t>
      </w:r>
      <w:r w:rsidR="00DB2E42" w:rsidRPr="00DF0BF3">
        <w:rPr>
          <w:rFonts w:eastAsia="Times New Roman"/>
          <w:sz w:val="20"/>
          <w:lang w:eastAsia="ja-JP"/>
        </w:rPr>
        <w:t xml:space="preserve"> </w:t>
      </w:r>
      <w:r w:rsidR="00731320" w:rsidRPr="00DF0BF3">
        <w:rPr>
          <w:rFonts w:eastAsia="Times New Roman"/>
          <w:sz w:val="20"/>
          <w:lang w:eastAsia="ja-JP"/>
        </w:rPr>
        <w:t>IAB node</w:t>
      </w:r>
      <w:r w:rsidR="00DB2E42">
        <w:rPr>
          <w:rFonts w:eastAsia="Times New Roman"/>
          <w:sz w:val="20"/>
          <w:lang w:eastAsia="ja-JP"/>
        </w:rPr>
        <w:t>s</w:t>
      </w:r>
      <w:r w:rsidR="00731320" w:rsidRPr="00DF0BF3">
        <w:rPr>
          <w:rFonts w:eastAsia="Times New Roman"/>
          <w:sz w:val="20"/>
          <w:lang w:eastAsia="ja-JP"/>
        </w:rPr>
        <w:t xml:space="preserve">, the adaptation layer </w:t>
      </w:r>
      <w:r w:rsidR="0096682D">
        <w:rPr>
          <w:rFonts w:eastAsia="Times New Roman"/>
          <w:sz w:val="20"/>
          <w:lang w:eastAsia="ja-JP"/>
        </w:rPr>
        <w:t>should be</w:t>
      </w:r>
      <w:r w:rsidR="00731320" w:rsidRPr="00DF0BF3">
        <w:rPr>
          <w:rFonts w:eastAsia="Times New Roman"/>
          <w:sz w:val="20"/>
          <w:lang w:eastAsia="ja-JP"/>
        </w:rPr>
        <w:t xml:space="preserve"> added below the RLC sub</w:t>
      </w:r>
      <w:r w:rsidR="00DB2E42">
        <w:rPr>
          <w:rFonts w:eastAsia="Times New Roman"/>
          <w:sz w:val="20"/>
          <w:lang w:eastAsia="ja-JP"/>
        </w:rPr>
        <w:t>-</w:t>
      </w:r>
      <w:r w:rsidR="00731320" w:rsidRPr="00DF0BF3">
        <w:rPr>
          <w:rFonts w:eastAsia="Times New Roman"/>
          <w:sz w:val="20"/>
          <w:lang w:eastAsia="ja-JP"/>
        </w:rPr>
        <w:t xml:space="preserve">layer, to ensure </w:t>
      </w:r>
      <w:r w:rsidR="00DB2E42">
        <w:rPr>
          <w:rFonts w:eastAsia="Times New Roman"/>
          <w:sz w:val="20"/>
          <w:lang w:eastAsia="ja-JP"/>
        </w:rPr>
        <w:t>that</w:t>
      </w:r>
      <w:r w:rsidR="00731320" w:rsidRPr="00DF0BF3">
        <w:rPr>
          <w:rFonts w:eastAsia="Times New Roman"/>
          <w:sz w:val="20"/>
          <w:lang w:eastAsia="ja-JP"/>
        </w:rPr>
        <w:t xml:space="preserve"> routing and</w:t>
      </w:r>
      <w:r w:rsidR="00DB2E42">
        <w:rPr>
          <w:rFonts w:eastAsia="Times New Roman"/>
          <w:sz w:val="20"/>
          <w:lang w:eastAsia="ja-JP"/>
        </w:rPr>
        <w:t>/or</w:t>
      </w:r>
      <w:r w:rsidR="00731320" w:rsidRPr="00DF0BF3">
        <w:rPr>
          <w:rFonts w:eastAsia="Times New Roman"/>
          <w:sz w:val="20"/>
          <w:lang w:eastAsia="ja-JP"/>
        </w:rPr>
        <w:t xml:space="preserve"> </w:t>
      </w:r>
      <w:proofErr w:type="spellStart"/>
      <w:r w:rsidR="00731320" w:rsidRPr="00DF0BF3">
        <w:rPr>
          <w:rFonts w:eastAsia="Times New Roman"/>
          <w:sz w:val="20"/>
          <w:lang w:eastAsia="ja-JP"/>
        </w:rPr>
        <w:t>QoS</w:t>
      </w:r>
      <w:proofErr w:type="spellEnd"/>
      <w:r w:rsidR="00731320" w:rsidRPr="00DF0BF3">
        <w:rPr>
          <w:rFonts w:eastAsia="Times New Roman"/>
          <w:sz w:val="20"/>
          <w:lang w:eastAsia="ja-JP"/>
        </w:rPr>
        <w:t xml:space="preserve"> related information </w:t>
      </w:r>
      <w:r w:rsidR="00DB2E42">
        <w:rPr>
          <w:rFonts w:eastAsia="Times New Roman"/>
          <w:sz w:val="20"/>
          <w:lang w:eastAsia="ja-JP"/>
        </w:rPr>
        <w:t xml:space="preserve">carried </w:t>
      </w:r>
      <w:r w:rsidR="00731320" w:rsidRPr="00DF0BF3">
        <w:rPr>
          <w:rFonts w:eastAsia="Times New Roman"/>
          <w:sz w:val="20"/>
          <w:lang w:eastAsia="ja-JP"/>
        </w:rPr>
        <w:t>in RLC PDUs can be acquired by Light L2 IAB nodes. Therefore, the Light L2 IAB node</w:t>
      </w:r>
      <w:r w:rsidR="00DB2E42">
        <w:rPr>
          <w:rFonts w:eastAsia="Times New Roman"/>
          <w:sz w:val="20"/>
          <w:lang w:eastAsia="ja-JP"/>
        </w:rPr>
        <w:t>s</w:t>
      </w:r>
      <w:r w:rsidR="00731320" w:rsidRPr="00DF0BF3">
        <w:rPr>
          <w:rFonts w:eastAsia="Times New Roman"/>
          <w:sz w:val="20"/>
          <w:lang w:eastAsia="ja-JP"/>
        </w:rPr>
        <w:t xml:space="preserve"> may perform </w:t>
      </w:r>
      <w:proofErr w:type="spellStart"/>
      <w:r w:rsidR="00731320" w:rsidRPr="00DF0BF3">
        <w:rPr>
          <w:rFonts w:eastAsia="Times New Roman"/>
          <w:sz w:val="20"/>
          <w:lang w:eastAsia="ja-JP"/>
        </w:rPr>
        <w:t>QoS</w:t>
      </w:r>
      <w:proofErr w:type="spellEnd"/>
      <w:r w:rsidR="00731320" w:rsidRPr="00DF0BF3">
        <w:rPr>
          <w:rFonts w:eastAsia="Times New Roman"/>
          <w:sz w:val="20"/>
          <w:lang w:eastAsia="ja-JP"/>
        </w:rPr>
        <w:t xml:space="preserve"> mapping from UE DRB</w:t>
      </w:r>
      <w:r w:rsidR="009F7334">
        <w:rPr>
          <w:rFonts w:eastAsia="Times New Roman"/>
          <w:sz w:val="20"/>
          <w:lang w:eastAsia="ja-JP"/>
        </w:rPr>
        <w:t>/LCH to IAB</w:t>
      </w:r>
      <w:r w:rsidR="00731320" w:rsidRPr="00DF0BF3">
        <w:rPr>
          <w:rFonts w:eastAsia="Times New Roman"/>
          <w:sz w:val="20"/>
          <w:lang w:eastAsia="ja-JP"/>
        </w:rPr>
        <w:t xml:space="preserve"> Logical channel in according to some </w:t>
      </w:r>
      <w:r w:rsidR="00EF626F">
        <w:rPr>
          <w:rFonts w:eastAsia="Times New Roman"/>
          <w:sz w:val="20"/>
          <w:lang w:eastAsia="ja-JP"/>
        </w:rPr>
        <w:t>configured</w:t>
      </w:r>
      <w:r w:rsidR="00EF626F" w:rsidRPr="00DF0BF3">
        <w:rPr>
          <w:rFonts w:eastAsia="Times New Roman"/>
          <w:sz w:val="20"/>
          <w:lang w:eastAsia="ja-JP"/>
        </w:rPr>
        <w:t xml:space="preserve"> </w:t>
      </w:r>
      <w:r w:rsidR="00731320" w:rsidRPr="00DF0BF3">
        <w:rPr>
          <w:rFonts w:eastAsia="Times New Roman"/>
          <w:sz w:val="20"/>
          <w:lang w:eastAsia="ja-JP"/>
        </w:rPr>
        <w:t>mapping rules.</w:t>
      </w:r>
    </w:p>
    <w:bookmarkEnd w:id="12"/>
    <w:p w14:paraId="5508A93C" w14:textId="7510DAD5" w:rsidR="00BA4ED7" w:rsidRDefault="00322248" w:rsidP="00322248">
      <w:pPr>
        <w:pStyle w:val="2"/>
        <w:spacing w:after="240"/>
        <w:jc w:val="both"/>
        <w:rPr>
          <w:lang w:eastAsia="zh-CN"/>
        </w:rPr>
      </w:pPr>
      <w:r>
        <w:rPr>
          <w:lang w:eastAsia="zh-CN"/>
        </w:rPr>
        <w:t>2.</w:t>
      </w:r>
      <w:r w:rsidR="006804E9">
        <w:rPr>
          <w:lang w:eastAsia="zh-CN"/>
        </w:rPr>
        <w:t>2</w:t>
      </w:r>
      <w:r>
        <w:rPr>
          <w:lang w:eastAsia="zh-CN"/>
        </w:rPr>
        <w:tab/>
      </w:r>
      <w:r w:rsidR="00127EBD">
        <w:rPr>
          <w:lang w:eastAsia="zh-CN"/>
        </w:rPr>
        <w:t xml:space="preserve">L2 data processing </w:t>
      </w:r>
    </w:p>
    <w:p w14:paraId="79DAA787" w14:textId="27192827" w:rsidR="00127EBD" w:rsidRPr="00127EBD" w:rsidRDefault="00127EBD" w:rsidP="00127EBD">
      <w:pPr>
        <w:pStyle w:val="30"/>
        <w:rPr>
          <w:sz w:val="24"/>
          <w:lang w:eastAsia="zh-CN"/>
        </w:rPr>
      </w:pPr>
      <w:r w:rsidRPr="00127EBD">
        <w:rPr>
          <w:rFonts w:hint="eastAsia"/>
          <w:sz w:val="24"/>
          <w:lang w:eastAsia="zh-CN"/>
        </w:rPr>
        <w:t>2.</w:t>
      </w:r>
      <w:r w:rsidR="006804E9">
        <w:rPr>
          <w:sz w:val="24"/>
          <w:lang w:eastAsia="zh-CN"/>
        </w:rPr>
        <w:t>2</w:t>
      </w:r>
      <w:r w:rsidRPr="00127EBD">
        <w:rPr>
          <w:rFonts w:hint="eastAsia"/>
          <w:sz w:val="24"/>
          <w:lang w:eastAsia="zh-CN"/>
        </w:rPr>
        <w:t>.1</w:t>
      </w:r>
      <w:r>
        <w:rPr>
          <w:sz w:val="24"/>
          <w:lang w:eastAsia="zh-CN"/>
        </w:rPr>
        <w:t xml:space="preserve"> Bearer mapping and aggregation of multiple UEs</w:t>
      </w:r>
      <w:r w:rsidR="00DA4530">
        <w:rPr>
          <w:sz w:val="24"/>
          <w:lang w:eastAsia="zh-CN"/>
        </w:rPr>
        <w:t xml:space="preserve"> in IAB node</w:t>
      </w:r>
    </w:p>
    <w:p w14:paraId="6FBDEFD5" w14:textId="0346498C" w:rsidR="00142B94" w:rsidRDefault="00846C23" w:rsidP="00FF740B">
      <w:pPr>
        <w:overflowPunct w:val="0"/>
        <w:autoSpaceDE w:val="0"/>
        <w:autoSpaceDN w:val="0"/>
        <w:adjustRightInd w:val="0"/>
        <w:jc w:val="both"/>
        <w:textAlignment w:val="baseline"/>
        <w:rPr>
          <w:rFonts w:eastAsiaTheme="minorEastAsia"/>
          <w:sz w:val="20"/>
          <w:lang w:eastAsia="zh-CN"/>
        </w:rPr>
      </w:pPr>
      <w:r w:rsidRPr="00846C23">
        <w:rPr>
          <w:rFonts w:eastAsiaTheme="minorEastAsia"/>
          <w:sz w:val="20"/>
          <w:lang w:eastAsia="zh-CN"/>
        </w:rPr>
        <w:t>W</w:t>
      </w:r>
      <w:r w:rsidR="00013D22">
        <w:rPr>
          <w:rFonts w:eastAsiaTheme="minorEastAsia" w:hint="eastAsia"/>
          <w:sz w:val="20"/>
          <w:lang w:eastAsia="zh-CN"/>
        </w:rPr>
        <w:t>ith</w:t>
      </w:r>
      <w:r w:rsidRPr="00846C23">
        <w:rPr>
          <w:rFonts w:eastAsiaTheme="minorEastAsia" w:hint="eastAsia"/>
          <w:sz w:val="20"/>
          <w:lang w:eastAsia="zh-CN"/>
        </w:rPr>
        <w:t xml:space="preserve"> </w:t>
      </w:r>
      <w:r w:rsidRPr="00846C23">
        <w:rPr>
          <w:rFonts w:eastAsiaTheme="minorEastAsia"/>
          <w:sz w:val="20"/>
          <w:lang w:eastAsia="zh-CN"/>
        </w:rPr>
        <w:t xml:space="preserve">the </w:t>
      </w:r>
      <w:r w:rsidR="00013D22">
        <w:rPr>
          <w:rFonts w:eastAsiaTheme="minorEastAsia"/>
          <w:sz w:val="20"/>
          <w:lang w:eastAsia="zh-CN"/>
        </w:rPr>
        <w:t xml:space="preserve">proposed Light L2 relaying </w:t>
      </w:r>
      <w:r w:rsidR="005931F4">
        <w:rPr>
          <w:rFonts w:eastAsiaTheme="minorEastAsia"/>
          <w:sz w:val="20"/>
          <w:lang w:eastAsia="zh-CN"/>
        </w:rPr>
        <w:t>IAB</w:t>
      </w:r>
      <w:r w:rsidR="00013D22">
        <w:rPr>
          <w:rFonts w:eastAsiaTheme="minorEastAsia"/>
          <w:sz w:val="20"/>
          <w:lang w:eastAsia="zh-CN"/>
        </w:rPr>
        <w:t xml:space="preserve"> </w:t>
      </w:r>
      <w:r w:rsidR="00425454">
        <w:rPr>
          <w:rFonts w:eastAsiaTheme="minorEastAsia"/>
          <w:sz w:val="20"/>
          <w:lang w:eastAsia="zh-CN"/>
        </w:rPr>
        <w:t xml:space="preserve">architecture, IAB node will </w:t>
      </w:r>
      <w:r w:rsidR="006F5D90">
        <w:rPr>
          <w:rFonts w:eastAsiaTheme="minorEastAsia"/>
          <w:sz w:val="20"/>
          <w:lang w:eastAsia="zh-CN"/>
        </w:rPr>
        <w:t>implement</w:t>
      </w:r>
      <w:r w:rsidR="00013D22">
        <w:rPr>
          <w:rFonts w:eastAsiaTheme="minorEastAsia"/>
          <w:sz w:val="20"/>
          <w:lang w:eastAsia="zh-CN"/>
        </w:rPr>
        <w:t xml:space="preserve"> </w:t>
      </w:r>
      <w:r w:rsidR="0021787F">
        <w:rPr>
          <w:rFonts w:eastAsiaTheme="minorEastAsia"/>
          <w:sz w:val="20"/>
          <w:lang w:eastAsia="zh-CN"/>
        </w:rPr>
        <w:t xml:space="preserve">bearer </w:t>
      </w:r>
      <w:r w:rsidR="00425454">
        <w:rPr>
          <w:rFonts w:eastAsiaTheme="minorEastAsia"/>
          <w:sz w:val="20"/>
          <w:lang w:eastAsia="zh-CN"/>
        </w:rPr>
        <w:t>mapping in adaptation layer</w:t>
      </w:r>
      <w:r w:rsidR="00FF740B">
        <w:rPr>
          <w:rFonts w:eastAsiaTheme="minorEastAsia"/>
          <w:sz w:val="20"/>
          <w:lang w:eastAsia="zh-CN"/>
        </w:rPr>
        <w:t xml:space="preserve">. </w:t>
      </w:r>
      <w:r w:rsidR="00142B94">
        <w:rPr>
          <w:rFonts w:eastAsiaTheme="minorEastAsia"/>
          <w:sz w:val="20"/>
          <w:lang w:eastAsia="zh-CN"/>
        </w:rPr>
        <w:t>As</w:t>
      </w:r>
      <w:r w:rsidR="00425454">
        <w:rPr>
          <w:rFonts w:eastAsiaTheme="minorEastAsia"/>
          <w:sz w:val="20"/>
          <w:lang w:eastAsia="zh-CN"/>
        </w:rPr>
        <w:t xml:space="preserve"> shown in </w:t>
      </w:r>
      <w:r w:rsidR="00425454">
        <w:rPr>
          <w:rFonts w:eastAsiaTheme="minorEastAsia"/>
          <w:sz w:val="20"/>
          <w:lang w:eastAsia="zh-CN"/>
        </w:rPr>
        <w:fldChar w:fldCharType="begin"/>
      </w:r>
      <w:r w:rsidR="00425454">
        <w:rPr>
          <w:rFonts w:eastAsiaTheme="minorEastAsia"/>
          <w:sz w:val="20"/>
          <w:lang w:eastAsia="zh-CN"/>
        </w:rPr>
        <w:instrText xml:space="preserve"> REF _Ref512614706 \h </w:instrText>
      </w:r>
      <w:r w:rsidR="00425454">
        <w:rPr>
          <w:rFonts w:eastAsiaTheme="minorEastAsia"/>
          <w:sz w:val="20"/>
          <w:lang w:eastAsia="zh-CN"/>
        </w:rPr>
      </w:r>
      <w:r w:rsidR="00425454">
        <w:rPr>
          <w:rFonts w:eastAsiaTheme="minorEastAsia"/>
          <w:sz w:val="20"/>
          <w:lang w:eastAsia="zh-CN"/>
        </w:rPr>
        <w:fldChar w:fldCharType="separate"/>
      </w:r>
      <w:r w:rsidR="00546430" w:rsidRPr="00EC5113">
        <w:rPr>
          <w:sz w:val="20"/>
        </w:rPr>
        <w:t xml:space="preserve">Figure </w:t>
      </w:r>
      <w:r w:rsidR="00546430">
        <w:rPr>
          <w:noProof/>
          <w:sz w:val="20"/>
        </w:rPr>
        <w:t>3</w:t>
      </w:r>
      <w:r w:rsidR="00425454">
        <w:rPr>
          <w:rFonts w:eastAsiaTheme="minorEastAsia"/>
          <w:sz w:val="20"/>
          <w:lang w:eastAsia="zh-CN"/>
        </w:rPr>
        <w:fldChar w:fldCharType="end"/>
      </w:r>
      <w:r w:rsidR="00FF740B">
        <w:rPr>
          <w:rFonts w:eastAsiaTheme="minorEastAsia"/>
          <w:sz w:val="20"/>
          <w:lang w:eastAsia="zh-CN"/>
        </w:rPr>
        <w:t>, packets related to UE RB</w:t>
      </w:r>
      <w:r w:rsidR="00FF740B">
        <w:rPr>
          <w:rFonts w:eastAsiaTheme="minorEastAsia" w:hint="eastAsia"/>
          <w:sz w:val="20"/>
          <w:lang w:eastAsia="zh-CN"/>
        </w:rPr>
        <w:t xml:space="preserve">/Logical channel </w:t>
      </w:r>
      <w:r w:rsidR="00FF740B">
        <w:rPr>
          <w:rFonts w:eastAsiaTheme="minorEastAsia"/>
          <w:sz w:val="20"/>
          <w:lang w:eastAsia="zh-CN"/>
        </w:rPr>
        <w:t xml:space="preserve">will be mapped </w:t>
      </w:r>
      <w:r w:rsidR="00FF740B">
        <w:rPr>
          <w:rFonts w:eastAsiaTheme="minorEastAsia" w:hint="eastAsia"/>
          <w:sz w:val="20"/>
          <w:lang w:eastAsia="zh-CN"/>
        </w:rPr>
        <w:t xml:space="preserve">to </w:t>
      </w:r>
      <w:r w:rsidR="00FF740B">
        <w:rPr>
          <w:rFonts w:eastAsiaTheme="minorEastAsia"/>
          <w:sz w:val="20"/>
          <w:lang w:eastAsia="zh-CN"/>
        </w:rPr>
        <w:t xml:space="preserve">IAB logical channel according to </w:t>
      </w:r>
      <w:r w:rsidR="00142B94">
        <w:rPr>
          <w:rFonts w:eastAsiaTheme="minorEastAsia"/>
          <w:sz w:val="20"/>
          <w:lang w:eastAsia="zh-CN"/>
        </w:rPr>
        <w:t xml:space="preserve">some </w:t>
      </w:r>
      <w:r w:rsidR="00FF740B">
        <w:rPr>
          <w:rFonts w:eastAsiaTheme="minorEastAsia"/>
          <w:sz w:val="20"/>
          <w:lang w:eastAsia="zh-CN"/>
        </w:rPr>
        <w:t>configured</w:t>
      </w:r>
      <w:r w:rsidR="006F5D90">
        <w:rPr>
          <w:rFonts w:eastAsiaTheme="minorEastAsia"/>
          <w:sz w:val="20"/>
          <w:lang w:eastAsia="zh-CN"/>
        </w:rPr>
        <w:t xml:space="preserve"> mapping</w:t>
      </w:r>
      <w:r w:rsidR="00FF740B">
        <w:rPr>
          <w:rFonts w:eastAsiaTheme="minorEastAsia"/>
          <w:sz w:val="20"/>
          <w:lang w:eastAsia="zh-CN"/>
        </w:rPr>
        <w:t xml:space="preserve"> rules</w:t>
      </w:r>
      <w:r w:rsidR="00142B94">
        <w:rPr>
          <w:rFonts w:eastAsiaTheme="minorEastAsia"/>
          <w:sz w:val="20"/>
          <w:lang w:eastAsia="zh-CN"/>
        </w:rPr>
        <w:t xml:space="preserve">. </w:t>
      </w:r>
      <w:r w:rsidR="00E9750E">
        <w:rPr>
          <w:rFonts w:eastAsiaTheme="minorEastAsia"/>
          <w:sz w:val="20"/>
          <w:lang w:eastAsia="zh-CN"/>
        </w:rPr>
        <w:t xml:space="preserve">From the perspective of scalability, it is not recommended to maintain separate logical channels for different UEs in IAB node, and </w:t>
      </w:r>
      <w:r w:rsidR="009546AD">
        <w:rPr>
          <w:rFonts w:eastAsiaTheme="minorEastAsia"/>
          <w:sz w:val="20"/>
          <w:lang w:eastAsia="zh-CN"/>
        </w:rPr>
        <w:t xml:space="preserve">we assume that </w:t>
      </w:r>
      <w:r w:rsidR="00E9750E" w:rsidRPr="00142B94">
        <w:rPr>
          <w:rFonts w:eastAsiaTheme="minorEastAsia"/>
          <w:sz w:val="20"/>
          <w:lang w:eastAsia="zh-CN"/>
        </w:rPr>
        <w:t>IAB node</w:t>
      </w:r>
      <w:r w:rsidR="00E9750E">
        <w:rPr>
          <w:rFonts w:eastAsiaTheme="minorEastAsia"/>
          <w:sz w:val="20"/>
          <w:lang w:eastAsia="zh-CN"/>
        </w:rPr>
        <w:t xml:space="preserve"> maintains same number of logical channels in backhaul links as UE does in access link</w:t>
      </w:r>
      <w:r w:rsidR="009546AD">
        <w:rPr>
          <w:rFonts w:eastAsiaTheme="minorEastAsia" w:hint="eastAsia"/>
          <w:sz w:val="20"/>
          <w:lang w:eastAsia="zh-CN"/>
        </w:rPr>
        <w:t>.</w:t>
      </w:r>
      <w:r w:rsidR="00E9750E">
        <w:rPr>
          <w:rFonts w:eastAsiaTheme="minorEastAsia"/>
          <w:sz w:val="20"/>
          <w:lang w:eastAsia="zh-CN"/>
        </w:rPr>
        <w:t xml:space="preserve"> </w:t>
      </w:r>
      <w:r w:rsidR="00142B94">
        <w:rPr>
          <w:rFonts w:eastAsiaTheme="minorEastAsia"/>
          <w:sz w:val="20"/>
          <w:lang w:eastAsia="zh-CN"/>
        </w:rPr>
        <w:t xml:space="preserve">Two exemplary mapping rules are given as follows. </w:t>
      </w:r>
    </w:p>
    <w:p w14:paraId="3B1A2ABA" w14:textId="7889D41C" w:rsidR="00C847FF" w:rsidRPr="00C847FF" w:rsidRDefault="00F23359" w:rsidP="00302FF9">
      <w:pPr>
        <w:pStyle w:val="afff"/>
        <w:numPr>
          <w:ilvl w:val="0"/>
          <w:numId w:val="16"/>
        </w:numPr>
        <w:overflowPunct w:val="0"/>
        <w:spacing w:afterLines="50" w:after="120" w:line="240" w:lineRule="auto"/>
        <w:ind w:left="357" w:firstLineChars="0" w:hanging="357"/>
        <w:jc w:val="both"/>
        <w:textAlignment w:val="baseline"/>
        <w:rPr>
          <w:rFonts w:eastAsiaTheme="minorEastAsia"/>
          <w:sz w:val="20"/>
          <w:lang w:eastAsia="zh-CN"/>
        </w:rPr>
      </w:pPr>
      <w:r>
        <w:rPr>
          <w:rFonts w:eastAsiaTheme="minorEastAsia"/>
          <w:sz w:val="20"/>
          <w:lang w:eastAsia="zh-CN"/>
        </w:rPr>
        <w:t xml:space="preserve">IAB node </w:t>
      </w:r>
      <w:r w:rsidR="00A23450">
        <w:rPr>
          <w:rFonts w:eastAsiaTheme="minorEastAsia"/>
          <w:sz w:val="20"/>
          <w:lang w:eastAsia="zh-CN"/>
        </w:rPr>
        <w:t xml:space="preserve">is configured to </w:t>
      </w:r>
      <w:r>
        <w:rPr>
          <w:rFonts w:eastAsiaTheme="minorEastAsia"/>
          <w:sz w:val="20"/>
          <w:lang w:eastAsia="zh-CN"/>
        </w:rPr>
        <w:t>map</w:t>
      </w:r>
      <w:r w:rsidR="00C847FF">
        <w:rPr>
          <w:rFonts w:eastAsiaTheme="minorEastAsia"/>
          <w:sz w:val="20"/>
          <w:lang w:eastAsia="zh-CN"/>
        </w:rPr>
        <w:t xml:space="preserve"> </w:t>
      </w:r>
      <w:r w:rsidR="00C847FF">
        <w:rPr>
          <w:rFonts w:eastAsiaTheme="minorEastAsia" w:hint="eastAsia"/>
          <w:sz w:val="20"/>
          <w:lang w:eastAsia="zh-CN"/>
        </w:rPr>
        <w:t>a packet to IAB logical channel according to a</w:t>
      </w:r>
      <w:r>
        <w:rPr>
          <w:rFonts w:eastAsiaTheme="minorEastAsia"/>
          <w:sz w:val="20"/>
          <w:lang w:eastAsia="zh-CN"/>
        </w:rPr>
        <w:t xml:space="preserve"> </w:t>
      </w:r>
      <w:proofErr w:type="spellStart"/>
      <w:r>
        <w:rPr>
          <w:rFonts w:eastAsiaTheme="minorEastAsia"/>
          <w:sz w:val="20"/>
          <w:lang w:eastAsia="zh-CN"/>
        </w:rPr>
        <w:t>QoS</w:t>
      </w:r>
      <w:proofErr w:type="spellEnd"/>
      <w:r>
        <w:rPr>
          <w:rFonts w:eastAsiaTheme="minorEastAsia"/>
          <w:sz w:val="20"/>
          <w:lang w:eastAsia="zh-CN"/>
        </w:rPr>
        <w:t xml:space="preserve"> label carried in adaptation layer. </w:t>
      </w:r>
      <w:r w:rsidR="00C847FF">
        <w:rPr>
          <w:rFonts w:eastAsiaTheme="minorEastAsia"/>
          <w:sz w:val="20"/>
          <w:lang w:eastAsia="zh-CN"/>
        </w:rPr>
        <w:t xml:space="preserve">The mentioned </w:t>
      </w:r>
      <w:proofErr w:type="spellStart"/>
      <w:r w:rsidR="00EF4F9F">
        <w:rPr>
          <w:rFonts w:eastAsiaTheme="minorEastAsia"/>
          <w:sz w:val="20"/>
          <w:lang w:eastAsia="zh-CN"/>
        </w:rPr>
        <w:t>QoS</w:t>
      </w:r>
      <w:proofErr w:type="spellEnd"/>
      <w:r w:rsidR="00EF4F9F">
        <w:rPr>
          <w:rFonts w:eastAsiaTheme="minorEastAsia"/>
          <w:sz w:val="20"/>
          <w:lang w:eastAsia="zh-CN"/>
        </w:rPr>
        <w:t xml:space="preserve"> label can be either UE related labels(such as</w:t>
      </w:r>
      <w:r w:rsidR="00C847FF">
        <w:rPr>
          <w:rFonts w:eastAsiaTheme="minorEastAsia"/>
          <w:sz w:val="20"/>
          <w:lang w:eastAsia="zh-CN"/>
        </w:rPr>
        <w:t xml:space="preserve"> UE DRB </w:t>
      </w:r>
      <w:r w:rsidR="00EF4F9F">
        <w:rPr>
          <w:rFonts w:eastAsiaTheme="minorEastAsia"/>
          <w:sz w:val="20"/>
          <w:lang w:eastAsia="zh-CN"/>
        </w:rPr>
        <w:t>ID, UE QFI</w:t>
      </w:r>
      <w:r w:rsidR="00EF4F9F" w:rsidRPr="00EF4F9F">
        <w:rPr>
          <w:rFonts w:eastAsiaTheme="minorEastAsia"/>
          <w:sz w:val="20"/>
          <w:lang w:eastAsia="zh-CN"/>
        </w:rPr>
        <w:t xml:space="preserve"> </w:t>
      </w:r>
      <w:r w:rsidR="00EF4F9F">
        <w:rPr>
          <w:rFonts w:eastAsiaTheme="minorEastAsia"/>
          <w:sz w:val="20"/>
          <w:lang w:eastAsia="zh-CN"/>
        </w:rPr>
        <w:t>etc.) or some UE irreverent normalized labels, a</w:t>
      </w:r>
      <w:r w:rsidR="00C847FF">
        <w:rPr>
          <w:rFonts w:eastAsiaTheme="minorEastAsia"/>
          <w:sz w:val="20"/>
          <w:lang w:eastAsia="zh-CN"/>
        </w:rPr>
        <w:t>nd the</w:t>
      </w:r>
      <w:r w:rsidR="00EF4F9F">
        <w:rPr>
          <w:rFonts w:eastAsiaTheme="minorEastAsia"/>
          <w:sz w:val="20"/>
          <w:lang w:eastAsia="zh-CN"/>
        </w:rPr>
        <w:t xml:space="preserve"> corresponding</w:t>
      </w:r>
      <w:r w:rsidR="00C847FF">
        <w:rPr>
          <w:rFonts w:eastAsiaTheme="minorEastAsia"/>
          <w:sz w:val="20"/>
          <w:lang w:eastAsia="zh-CN"/>
        </w:rPr>
        <w:t xml:space="preserve"> </w:t>
      </w:r>
      <w:proofErr w:type="spellStart"/>
      <w:r w:rsidR="00C847FF">
        <w:rPr>
          <w:rFonts w:eastAsiaTheme="minorEastAsia"/>
          <w:sz w:val="20"/>
          <w:lang w:eastAsia="zh-CN"/>
        </w:rPr>
        <w:t>QoS</w:t>
      </w:r>
      <w:proofErr w:type="spellEnd"/>
      <w:r w:rsidR="00C847FF">
        <w:rPr>
          <w:rFonts w:eastAsiaTheme="minorEastAsia"/>
          <w:sz w:val="20"/>
          <w:lang w:eastAsia="zh-CN"/>
        </w:rPr>
        <w:t xml:space="preserve"> profiles need to be configured to IAB node in advance.</w:t>
      </w:r>
    </w:p>
    <w:p w14:paraId="11990BFA" w14:textId="4EF38E02" w:rsidR="00A23450" w:rsidRDefault="00F23359" w:rsidP="00302FF9">
      <w:pPr>
        <w:pStyle w:val="afff"/>
        <w:numPr>
          <w:ilvl w:val="0"/>
          <w:numId w:val="16"/>
        </w:numPr>
        <w:overflowPunct w:val="0"/>
        <w:spacing w:afterLines="50" w:after="120" w:line="240" w:lineRule="auto"/>
        <w:ind w:left="357" w:firstLineChars="0" w:hanging="357"/>
        <w:jc w:val="both"/>
        <w:textAlignment w:val="baseline"/>
        <w:rPr>
          <w:rFonts w:eastAsiaTheme="minorEastAsia"/>
          <w:sz w:val="20"/>
          <w:lang w:eastAsia="zh-CN"/>
        </w:rPr>
      </w:pPr>
      <w:r>
        <w:rPr>
          <w:rFonts w:eastAsiaTheme="minorEastAsia"/>
          <w:sz w:val="20"/>
          <w:lang w:eastAsia="zh-CN"/>
        </w:rPr>
        <w:lastRenderedPageBreak/>
        <w:t>IAB node is</w:t>
      </w:r>
      <w:r w:rsidRPr="00142B94">
        <w:rPr>
          <w:rFonts w:eastAsiaTheme="minorEastAsia"/>
          <w:sz w:val="20"/>
          <w:lang w:eastAsia="zh-CN"/>
        </w:rPr>
        <w:t xml:space="preserve"> configured  to map the </w:t>
      </w:r>
      <w:r>
        <w:rPr>
          <w:rFonts w:eastAsiaTheme="minorEastAsia"/>
          <w:sz w:val="20"/>
          <w:lang w:eastAsia="zh-CN"/>
        </w:rPr>
        <w:t xml:space="preserve">packet corresponding to UE’s #n logical channel to </w:t>
      </w:r>
      <w:r w:rsidRPr="00142B94">
        <w:rPr>
          <w:rFonts w:eastAsiaTheme="minorEastAsia"/>
          <w:sz w:val="20"/>
          <w:lang w:eastAsia="zh-CN"/>
        </w:rPr>
        <w:t>IAB node</w:t>
      </w:r>
      <w:r>
        <w:rPr>
          <w:rFonts w:eastAsiaTheme="minorEastAsia"/>
          <w:sz w:val="20"/>
          <w:lang w:eastAsia="zh-CN"/>
        </w:rPr>
        <w:t xml:space="preserve">’s #n logical channel in adaptation layer. Thus, for the IAB node provides access link to UE, the logical channel ID (LCID) of UE can be deduced from the logical channel of its previous backhaul link, and the UE DRB ID or UE LCID can be omitted in adaptation layer to reduce the overhead.  </w:t>
      </w:r>
    </w:p>
    <w:p w14:paraId="4495A2AD" w14:textId="510C3F5C" w:rsidR="00F111DE" w:rsidRPr="00A23450" w:rsidRDefault="00A23450" w:rsidP="00A23450">
      <w:pPr>
        <w:overflowPunct w:val="0"/>
        <w:spacing w:afterLines="50" w:after="120"/>
        <w:jc w:val="both"/>
        <w:textAlignment w:val="baseline"/>
        <w:rPr>
          <w:rFonts w:eastAsiaTheme="minorEastAsia"/>
          <w:sz w:val="20"/>
          <w:lang w:eastAsia="zh-CN"/>
        </w:rPr>
      </w:pPr>
      <w:r>
        <w:rPr>
          <w:rFonts w:eastAsiaTheme="minorEastAsia"/>
          <w:sz w:val="20"/>
          <w:lang w:eastAsia="zh-CN"/>
        </w:rPr>
        <w:t xml:space="preserve">After the mapping, </w:t>
      </w:r>
      <w:r w:rsidR="009546AD">
        <w:rPr>
          <w:rFonts w:eastAsiaTheme="minorEastAsia"/>
          <w:sz w:val="20"/>
          <w:lang w:eastAsia="zh-CN"/>
        </w:rPr>
        <w:t xml:space="preserve">multiple UE’s packet can be aggregated in backhaul link, and the MAC entity in IAB node do not need to differentiate multiple UEs when </w:t>
      </w:r>
      <w:r w:rsidR="004129BB">
        <w:rPr>
          <w:rFonts w:eastAsiaTheme="minorEastAsia"/>
          <w:sz w:val="20"/>
          <w:lang w:eastAsia="zh-CN"/>
        </w:rPr>
        <w:t>performing</w:t>
      </w:r>
      <w:r w:rsidR="009546AD">
        <w:rPr>
          <w:rFonts w:eastAsiaTheme="minorEastAsia"/>
          <w:sz w:val="20"/>
          <w:lang w:eastAsia="zh-CN"/>
        </w:rPr>
        <w:t xml:space="preserve"> </w:t>
      </w:r>
      <w:r w:rsidR="009546AD" w:rsidRPr="009546AD">
        <w:rPr>
          <w:rFonts w:eastAsiaTheme="minorEastAsia"/>
          <w:sz w:val="20"/>
          <w:lang w:eastAsia="zh-CN"/>
        </w:rPr>
        <w:t>Logical Channel Prioritization procedure</w:t>
      </w:r>
      <w:r w:rsidR="004129BB">
        <w:rPr>
          <w:rFonts w:eastAsiaTheme="minorEastAsia"/>
          <w:sz w:val="20"/>
          <w:lang w:eastAsia="zh-CN"/>
        </w:rPr>
        <w:t>.</w:t>
      </w:r>
      <w:r w:rsidR="009546AD">
        <w:rPr>
          <w:rFonts w:eastAsiaTheme="minorEastAsia"/>
          <w:sz w:val="20"/>
          <w:lang w:eastAsia="zh-CN"/>
        </w:rPr>
        <w:t xml:space="preserve"> </w:t>
      </w:r>
    </w:p>
    <w:p w14:paraId="67FC8AD9" w14:textId="37D8C57A" w:rsidR="007C7B31" w:rsidRPr="0027036B" w:rsidRDefault="00C009FF" w:rsidP="004129BB">
      <w:pPr>
        <w:spacing w:beforeLines="100" w:before="240"/>
        <w:jc w:val="center"/>
        <w:rPr>
          <w:sz w:val="20"/>
        </w:rPr>
      </w:pPr>
      <w:r w:rsidRPr="0027036B">
        <w:rPr>
          <w:sz w:val="20"/>
        </w:rPr>
        <w:object w:dxaOrig="5566" w:dyaOrig="4291" w14:anchorId="2C220E45">
          <v:shape id="_x0000_i1027" type="#_x0000_t75" style="width:223.05pt;height:172.25pt" o:ole="">
            <v:imagedata r:id="rId12" o:title=""/>
          </v:shape>
          <o:OLEObject Type="Embed" ProgID="Visio.Drawing.15" ShapeID="_x0000_i1027" DrawAspect="Content" ObjectID="_1587583532" r:id="rId13"/>
        </w:object>
      </w:r>
    </w:p>
    <w:p w14:paraId="036B265D" w14:textId="2F7D3590" w:rsidR="00926B92" w:rsidRDefault="00926B92" w:rsidP="00926B92">
      <w:pPr>
        <w:spacing w:before="160" w:after="160"/>
        <w:ind w:left="360"/>
        <w:jc w:val="center"/>
        <w:rPr>
          <w:color w:val="000000"/>
          <w:sz w:val="20"/>
          <w:lang w:val="en-US" w:eastAsia="zh-CN"/>
        </w:rPr>
      </w:pPr>
      <w:bookmarkStart w:id="13" w:name="_Ref512614706"/>
      <w:r w:rsidRPr="0027036B">
        <w:rPr>
          <w:sz w:val="20"/>
        </w:rPr>
        <w:t xml:space="preserve">Figure </w:t>
      </w:r>
      <w:r w:rsidRPr="0027036B">
        <w:rPr>
          <w:sz w:val="20"/>
        </w:rPr>
        <w:fldChar w:fldCharType="begin"/>
      </w:r>
      <w:r w:rsidRPr="0027036B">
        <w:rPr>
          <w:sz w:val="20"/>
        </w:rPr>
        <w:instrText xml:space="preserve"> SEQ Figure \* ARABIC </w:instrText>
      </w:r>
      <w:r w:rsidRPr="0027036B">
        <w:rPr>
          <w:sz w:val="20"/>
        </w:rPr>
        <w:fldChar w:fldCharType="separate"/>
      </w:r>
      <w:r w:rsidR="00546430" w:rsidRPr="0027036B">
        <w:rPr>
          <w:noProof/>
          <w:sz w:val="20"/>
        </w:rPr>
        <w:t>3</w:t>
      </w:r>
      <w:r w:rsidRPr="0027036B">
        <w:rPr>
          <w:sz w:val="20"/>
        </w:rPr>
        <w:fldChar w:fldCharType="end"/>
      </w:r>
      <w:bookmarkEnd w:id="13"/>
      <w:r w:rsidRPr="0027036B">
        <w:rPr>
          <w:color w:val="000000"/>
          <w:sz w:val="20"/>
          <w:lang w:val="en-US" w:eastAsia="zh-CN"/>
        </w:rPr>
        <w:t xml:space="preserve">. </w:t>
      </w:r>
      <w:r w:rsidR="00257C70" w:rsidRPr="0027036B">
        <w:rPr>
          <w:color w:val="000000"/>
          <w:sz w:val="20"/>
          <w:lang w:val="en-US" w:eastAsia="zh-CN"/>
        </w:rPr>
        <w:t xml:space="preserve">UE traffic aggregation in IAB node based on </w:t>
      </w:r>
      <w:r w:rsidR="003D1C8A">
        <w:rPr>
          <w:color w:val="000000"/>
          <w:sz w:val="20"/>
          <w:lang w:val="en-US" w:eastAsia="zh-CN"/>
        </w:rPr>
        <w:t>bearer</w:t>
      </w:r>
      <w:r w:rsidR="003D1C8A" w:rsidRPr="0027036B">
        <w:rPr>
          <w:color w:val="000000"/>
          <w:sz w:val="20"/>
          <w:lang w:val="en-US" w:eastAsia="zh-CN"/>
        </w:rPr>
        <w:t xml:space="preserve"> </w:t>
      </w:r>
      <w:r w:rsidR="00257C70" w:rsidRPr="0027036B">
        <w:rPr>
          <w:color w:val="000000"/>
          <w:sz w:val="20"/>
          <w:lang w:val="en-US" w:eastAsia="zh-CN"/>
        </w:rPr>
        <w:t>mapping function in adaptation layer</w:t>
      </w:r>
    </w:p>
    <w:p w14:paraId="28DF4944" w14:textId="5FF9B55D" w:rsidR="009257A2" w:rsidRPr="003D1C8A" w:rsidRDefault="009257A2" w:rsidP="003D1C8A">
      <w:pPr>
        <w:spacing w:before="160" w:after="160"/>
        <w:rPr>
          <w:rFonts w:eastAsiaTheme="minorEastAsia"/>
          <w:b/>
          <w:sz w:val="20"/>
          <w:lang w:eastAsia="zh-CN"/>
        </w:rPr>
      </w:pPr>
      <w:r w:rsidRPr="003D1C8A">
        <w:rPr>
          <w:rFonts w:eastAsiaTheme="minorEastAsia"/>
          <w:b/>
          <w:sz w:val="20"/>
          <w:lang w:eastAsia="zh-CN"/>
        </w:rPr>
        <w:t xml:space="preserve">Observation 1: </w:t>
      </w:r>
      <w:r>
        <w:rPr>
          <w:rFonts w:eastAsiaTheme="minorEastAsia"/>
          <w:b/>
          <w:sz w:val="20"/>
          <w:lang w:eastAsia="zh-CN"/>
        </w:rPr>
        <w:t xml:space="preserve">In </w:t>
      </w:r>
      <w:r w:rsidRPr="003D1C8A">
        <w:rPr>
          <w:rFonts w:eastAsiaTheme="minorEastAsia"/>
          <w:b/>
          <w:sz w:val="20"/>
          <w:lang w:eastAsia="zh-CN"/>
        </w:rPr>
        <w:t>Light L2 relaying IAB, IAB node implements bearer mapping</w:t>
      </w:r>
      <w:r w:rsidR="002B7D1D">
        <w:rPr>
          <w:rFonts w:eastAsiaTheme="minorEastAsia"/>
          <w:b/>
          <w:sz w:val="20"/>
          <w:lang w:eastAsia="zh-CN"/>
        </w:rPr>
        <w:t xml:space="preserve"> between UE</w:t>
      </w:r>
      <w:r w:rsidR="003D1C8A">
        <w:rPr>
          <w:rFonts w:eastAsiaTheme="minorEastAsia"/>
          <w:b/>
          <w:sz w:val="20"/>
          <w:lang w:eastAsia="zh-CN"/>
        </w:rPr>
        <w:t>’s logical channels</w:t>
      </w:r>
      <w:r w:rsidR="002B7D1D">
        <w:rPr>
          <w:rFonts w:eastAsiaTheme="minorEastAsia"/>
          <w:b/>
          <w:sz w:val="20"/>
          <w:lang w:eastAsia="zh-CN"/>
        </w:rPr>
        <w:t xml:space="preserve"> and IAB node</w:t>
      </w:r>
      <w:r w:rsidR="003D1C8A">
        <w:rPr>
          <w:rFonts w:eastAsiaTheme="minorEastAsia"/>
          <w:b/>
          <w:sz w:val="20"/>
          <w:lang w:eastAsia="zh-CN"/>
        </w:rPr>
        <w:t>’s</w:t>
      </w:r>
      <w:r w:rsidR="002B7D1D">
        <w:rPr>
          <w:rFonts w:eastAsiaTheme="minorEastAsia"/>
          <w:b/>
          <w:sz w:val="20"/>
          <w:lang w:eastAsia="zh-CN"/>
        </w:rPr>
        <w:t xml:space="preserve"> logical channels</w:t>
      </w:r>
      <w:r w:rsidRPr="003D1C8A">
        <w:rPr>
          <w:rFonts w:eastAsiaTheme="minorEastAsia"/>
          <w:b/>
          <w:sz w:val="20"/>
          <w:lang w:eastAsia="zh-CN"/>
        </w:rPr>
        <w:t xml:space="preserve"> in adaptation layer.</w:t>
      </w:r>
      <w:r>
        <w:rPr>
          <w:rFonts w:eastAsiaTheme="minorEastAsia"/>
          <w:b/>
          <w:sz w:val="20"/>
          <w:lang w:eastAsia="zh-CN"/>
        </w:rPr>
        <w:t xml:space="preserve"> </w:t>
      </w:r>
      <w:r w:rsidR="002B7D1D">
        <w:rPr>
          <w:rFonts w:eastAsiaTheme="minorEastAsia"/>
          <w:b/>
          <w:sz w:val="20"/>
          <w:lang w:eastAsia="zh-CN"/>
        </w:rPr>
        <w:t>Using same logical channel ID between UE and IAB in the mapping, i.e.</w:t>
      </w:r>
      <w:r w:rsidR="002B7D1D" w:rsidRPr="003D1C8A">
        <w:rPr>
          <w:rFonts w:eastAsiaTheme="minorEastAsia"/>
          <w:b/>
          <w:sz w:val="20"/>
          <w:lang w:eastAsia="zh-CN"/>
        </w:rPr>
        <w:t xml:space="preserve"> UE’s #n logical channel maps to IAB node’s #n logical channel, can save the overhead as much as possible.</w:t>
      </w:r>
    </w:p>
    <w:p w14:paraId="0EF8C9D7" w14:textId="3A7A4439" w:rsidR="0021787F" w:rsidRPr="0021787F" w:rsidRDefault="00127EBD">
      <w:pPr>
        <w:pStyle w:val="30"/>
        <w:rPr>
          <w:sz w:val="24"/>
          <w:lang w:eastAsia="zh-CN"/>
        </w:rPr>
      </w:pPr>
      <w:r w:rsidRPr="00DA4530">
        <w:rPr>
          <w:rFonts w:hint="eastAsia"/>
          <w:sz w:val="24"/>
          <w:lang w:eastAsia="zh-CN"/>
        </w:rPr>
        <w:t>2.</w:t>
      </w:r>
      <w:r w:rsidR="006804E9" w:rsidRPr="00DA4530">
        <w:rPr>
          <w:sz w:val="24"/>
          <w:lang w:eastAsia="zh-CN"/>
        </w:rPr>
        <w:t>2</w:t>
      </w:r>
      <w:r w:rsidRPr="00DA4530">
        <w:rPr>
          <w:rFonts w:hint="eastAsia"/>
          <w:sz w:val="24"/>
          <w:lang w:eastAsia="zh-CN"/>
        </w:rPr>
        <w:t>.</w:t>
      </w:r>
      <w:r w:rsidRPr="00DA4530">
        <w:rPr>
          <w:sz w:val="24"/>
          <w:lang w:eastAsia="zh-CN"/>
        </w:rPr>
        <w:t xml:space="preserve">2 </w:t>
      </w:r>
      <w:r w:rsidR="00A83EE2" w:rsidRPr="00DA4530">
        <w:rPr>
          <w:sz w:val="24"/>
          <w:lang w:eastAsia="zh-CN"/>
        </w:rPr>
        <w:t xml:space="preserve">L2 packet formats </w:t>
      </w:r>
      <w:r w:rsidR="00DA4530" w:rsidRPr="00DA4530">
        <w:rPr>
          <w:sz w:val="24"/>
          <w:lang w:eastAsia="zh-CN"/>
        </w:rPr>
        <w:t>in IAB node</w:t>
      </w:r>
    </w:p>
    <w:p w14:paraId="50DA8520" w14:textId="77777777" w:rsidR="00F22B34" w:rsidRDefault="00F22B34" w:rsidP="00F22B34">
      <w:pPr>
        <w:jc w:val="center"/>
      </w:pPr>
    </w:p>
    <w:p w14:paraId="1F64D440" w14:textId="235258A6" w:rsidR="00F22B34" w:rsidRDefault="00F22B34" w:rsidP="007C7B31">
      <w:r>
        <w:object w:dxaOrig="17940" w:dyaOrig="3780" w14:anchorId="03C3924E">
          <v:shape id="_x0000_i1028" type="#_x0000_t75" style="width:480.6pt;height:102.05pt" o:ole="">
            <v:imagedata r:id="rId14" o:title=""/>
          </v:shape>
          <o:OLEObject Type="Embed" ProgID="Visio.Drawing.15" ShapeID="_x0000_i1028" DrawAspect="Content" ObjectID="_1587583533" r:id="rId15"/>
        </w:object>
      </w:r>
    </w:p>
    <w:p w14:paraId="20E0B799" w14:textId="49B4D9F3" w:rsidR="00926B92" w:rsidRDefault="00926B92" w:rsidP="00A83238">
      <w:pPr>
        <w:spacing w:before="160" w:after="240"/>
        <w:ind w:left="357"/>
        <w:jc w:val="center"/>
        <w:rPr>
          <w:color w:val="000000"/>
          <w:sz w:val="20"/>
          <w:lang w:val="en-US" w:eastAsia="zh-CN"/>
        </w:rPr>
      </w:pPr>
      <w:bookmarkStart w:id="14" w:name="_Ref512677849"/>
      <w:r w:rsidRPr="0027036B">
        <w:rPr>
          <w:color w:val="000000"/>
          <w:sz w:val="20"/>
          <w:lang w:val="en-US" w:eastAsia="zh-CN"/>
        </w:rPr>
        <w:t xml:space="preserve">Figure </w:t>
      </w:r>
      <w:r w:rsidRPr="0027036B">
        <w:rPr>
          <w:color w:val="000000"/>
          <w:sz w:val="20"/>
          <w:lang w:val="en-US" w:eastAsia="zh-CN"/>
        </w:rPr>
        <w:fldChar w:fldCharType="begin"/>
      </w:r>
      <w:r w:rsidRPr="0027036B">
        <w:rPr>
          <w:color w:val="000000"/>
          <w:sz w:val="20"/>
          <w:lang w:val="en-US" w:eastAsia="zh-CN"/>
        </w:rPr>
        <w:instrText xml:space="preserve"> SEQ Figure \* ARABIC </w:instrText>
      </w:r>
      <w:r w:rsidRPr="0027036B">
        <w:rPr>
          <w:color w:val="000000"/>
          <w:sz w:val="20"/>
          <w:lang w:val="en-US" w:eastAsia="zh-CN"/>
        </w:rPr>
        <w:fldChar w:fldCharType="separate"/>
      </w:r>
      <w:r w:rsidR="00546430" w:rsidRPr="0027036B">
        <w:rPr>
          <w:noProof/>
          <w:color w:val="000000"/>
          <w:sz w:val="20"/>
          <w:lang w:val="en-US" w:eastAsia="zh-CN"/>
        </w:rPr>
        <w:t>4</w:t>
      </w:r>
      <w:r w:rsidRPr="0027036B">
        <w:rPr>
          <w:color w:val="000000"/>
          <w:sz w:val="20"/>
          <w:lang w:val="en-US" w:eastAsia="zh-CN"/>
        </w:rPr>
        <w:fldChar w:fldCharType="end"/>
      </w:r>
      <w:bookmarkEnd w:id="14"/>
      <w:r w:rsidRPr="0027036B">
        <w:rPr>
          <w:color w:val="000000"/>
          <w:sz w:val="20"/>
          <w:lang w:val="en-US" w:eastAsia="zh-CN"/>
        </w:rPr>
        <w:t>.</w:t>
      </w:r>
      <w:r w:rsidR="00F57D3E" w:rsidRPr="0027036B">
        <w:rPr>
          <w:color w:val="000000"/>
          <w:sz w:val="20"/>
          <w:lang w:val="en-US" w:eastAsia="zh-CN"/>
        </w:rPr>
        <w:t xml:space="preserve"> L2 data flow in IAB node for Light L2 relaying </w:t>
      </w:r>
    </w:p>
    <w:p w14:paraId="70AD8067" w14:textId="717C9DFE" w:rsidR="0021787F" w:rsidRDefault="0021787F" w:rsidP="0021787F">
      <w:pPr>
        <w:overflowPunct w:val="0"/>
        <w:spacing w:afterLines="50" w:after="120"/>
        <w:jc w:val="both"/>
        <w:textAlignment w:val="baseline"/>
        <w:rPr>
          <w:rFonts w:eastAsiaTheme="minorEastAsia"/>
          <w:sz w:val="20"/>
          <w:lang w:eastAsia="zh-CN"/>
        </w:rPr>
      </w:pPr>
      <w:r w:rsidRPr="0027036B">
        <w:rPr>
          <w:rFonts w:eastAsiaTheme="minorEastAsia"/>
          <w:sz w:val="20"/>
          <w:lang w:eastAsia="zh-CN"/>
        </w:rPr>
        <w:t xml:space="preserve">As mentioned in subsection 2.2, the Light L2 IAB node won't reassemble received RLC PDUs to RLC SDUs before transmitting, while it can do (re-)segmentation if </w:t>
      </w:r>
      <w:r w:rsidR="00763D56" w:rsidRPr="0027036B">
        <w:rPr>
          <w:rFonts w:eastAsiaTheme="minorEastAsia"/>
          <w:sz w:val="20"/>
          <w:lang w:eastAsia="zh-CN"/>
        </w:rPr>
        <w:t>remain</w:t>
      </w:r>
      <w:r w:rsidR="00763D56">
        <w:rPr>
          <w:rFonts w:eastAsiaTheme="minorEastAsia"/>
          <w:sz w:val="20"/>
          <w:lang w:eastAsia="zh-CN"/>
        </w:rPr>
        <w:t>ing</w:t>
      </w:r>
      <w:r w:rsidR="00763D56" w:rsidRPr="0027036B">
        <w:rPr>
          <w:rFonts w:eastAsiaTheme="minorEastAsia"/>
          <w:sz w:val="20"/>
          <w:lang w:eastAsia="zh-CN"/>
        </w:rPr>
        <w:t xml:space="preserve"> </w:t>
      </w:r>
      <w:r w:rsidRPr="0027036B">
        <w:rPr>
          <w:rFonts w:eastAsiaTheme="minorEastAsia"/>
          <w:sz w:val="20"/>
          <w:lang w:eastAsia="zh-CN"/>
        </w:rPr>
        <w:t xml:space="preserve">space in MAC PDU is limited. Therefore, IAB node can either forward the received RLC PDU to adaptation layer without any RLC processing, or do segmentation for received RLC PDUs in its transmitting RLC entity in S-RLC sub-layer. The L2 data flow in IAB node is shown in </w:t>
      </w:r>
      <w:r w:rsidRPr="0027036B">
        <w:rPr>
          <w:rFonts w:eastAsiaTheme="minorEastAsia"/>
          <w:sz w:val="20"/>
          <w:lang w:eastAsia="zh-CN"/>
        </w:rPr>
        <w:fldChar w:fldCharType="begin"/>
      </w:r>
      <w:r w:rsidRPr="0027036B">
        <w:rPr>
          <w:rFonts w:eastAsiaTheme="minorEastAsia"/>
          <w:sz w:val="20"/>
          <w:lang w:eastAsia="zh-CN"/>
        </w:rPr>
        <w:instrText xml:space="preserve"> REF _Ref512677849 \h </w:instrText>
      </w:r>
      <w:r>
        <w:rPr>
          <w:rFonts w:eastAsiaTheme="minorEastAsia"/>
          <w:sz w:val="20"/>
          <w:lang w:eastAsia="zh-CN"/>
        </w:rPr>
        <w:instrText xml:space="preserve"> \* MERGEFORMAT </w:instrText>
      </w:r>
      <w:r w:rsidRPr="0027036B">
        <w:rPr>
          <w:rFonts w:eastAsiaTheme="minorEastAsia"/>
          <w:sz w:val="20"/>
          <w:lang w:eastAsia="zh-CN"/>
        </w:rPr>
      </w:r>
      <w:r w:rsidRPr="0027036B">
        <w:rPr>
          <w:rFonts w:eastAsiaTheme="minorEastAsia"/>
          <w:sz w:val="20"/>
          <w:lang w:eastAsia="zh-CN"/>
        </w:rPr>
        <w:fldChar w:fldCharType="separate"/>
      </w:r>
      <w:r w:rsidRPr="0021787F">
        <w:rPr>
          <w:rFonts w:eastAsiaTheme="minorEastAsia"/>
          <w:sz w:val="20"/>
          <w:lang w:eastAsia="zh-CN"/>
        </w:rPr>
        <w:t>Figure 4</w:t>
      </w:r>
      <w:r w:rsidRPr="0027036B">
        <w:rPr>
          <w:rFonts w:eastAsiaTheme="minorEastAsia"/>
          <w:sz w:val="20"/>
          <w:lang w:eastAsia="zh-CN"/>
        </w:rPr>
        <w:fldChar w:fldCharType="end"/>
      </w:r>
      <w:r>
        <w:rPr>
          <w:rFonts w:eastAsiaTheme="minorEastAsia"/>
          <w:sz w:val="20"/>
          <w:lang w:eastAsia="zh-CN"/>
        </w:rPr>
        <w:t>.</w:t>
      </w:r>
    </w:p>
    <w:p w14:paraId="7F9816D2" w14:textId="77777777" w:rsidR="0021787F" w:rsidRPr="0021787F" w:rsidRDefault="0021787F" w:rsidP="0021787F">
      <w:pPr>
        <w:overflowPunct w:val="0"/>
        <w:spacing w:afterLines="50" w:after="120"/>
        <w:jc w:val="both"/>
        <w:textAlignment w:val="baseline"/>
        <w:rPr>
          <w:rFonts w:eastAsiaTheme="minorEastAsia"/>
          <w:sz w:val="20"/>
          <w:lang w:eastAsia="zh-CN"/>
        </w:rPr>
      </w:pPr>
    </w:p>
    <w:p w14:paraId="46617F51" w14:textId="64E7C44E" w:rsidR="00D17845" w:rsidRPr="00A83238" w:rsidRDefault="00CB6491" w:rsidP="00CB6491">
      <w:pPr>
        <w:jc w:val="center"/>
        <w:rPr>
          <w:sz w:val="24"/>
        </w:rPr>
      </w:pPr>
      <w:r w:rsidRPr="00A83238">
        <w:rPr>
          <w:sz w:val="24"/>
        </w:rPr>
        <w:object w:dxaOrig="10755" w:dyaOrig="4965" w14:anchorId="4ADFC5FB">
          <v:shape id="_x0000_i1029" type="#_x0000_t75" style="width:367.05pt;height:170.05pt" o:ole="">
            <v:imagedata r:id="rId16" o:title=""/>
          </v:shape>
          <o:OLEObject Type="Embed" ProgID="Visio.Drawing.15" ShapeID="_x0000_i1029" DrawAspect="Content" ObjectID="_1587583534" r:id="rId17"/>
        </w:object>
      </w:r>
    </w:p>
    <w:p w14:paraId="601BB26D" w14:textId="1313AEE9" w:rsidR="00E43730" w:rsidRPr="00A83238" w:rsidRDefault="00E43730" w:rsidP="00CB6491">
      <w:pPr>
        <w:jc w:val="center"/>
        <w:rPr>
          <w:rFonts w:eastAsiaTheme="minorEastAsia"/>
          <w:color w:val="000000"/>
          <w:sz w:val="20"/>
          <w:szCs w:val="18"/>
          <w:lang w:val="en-US" w:eastAsia="zh-CN"/>
        </w:rPr>
      </w:pPr>
      <w:bookmarkStart w:id="15" w:name="_Ref512688005"/>
      <w:r w:rsidRPr="00A83238">
        <w:rPr>
          <w:color w:val="000000"/>
          <w:sz w:val="20"/>
          <w:szCs w:val="18"/>
          <w:lang w:val="en-US" w:eastAsia="zh-CN"/>
        </w:rPr>
        <w:t xml:space="preserve">Figure </w:t>
      </w:r>
      <w:r w:rsidRPr="00A83238">
        <w:rPr>
          <w:color w:val="000000"/>
          <w:sz w:val="20"/>
          <w:szCs w:val="18"/>
          <w:lang w:val="en-US" w:eastAsia="zh-CN"/>
        </w:rPr>
        <w:fldChar w:fldCharType="begin"/>
      </w:r>
      <w:r w:rsidRPr="00A83238">
        <w:rPr>
          <w:color w:val="000000"/>
          <w:sz w:val="20"/>
          <w:szCs w:val="18"/>
          <w:lang w:val="en-US" w:eastAsia="zh-CN"/>
        </w:rPr>
        <w:instrText xml:space="preserve"> SEQ Figure \* ARABIC </w:instrText>
      </w:r>
      <w:r w:rsidRPr="00A83238">
        <w:rPr>
          <w:color w:val="000000"/>
          <w:sz w:val="20"/>
          <w:szCs w:val="18"/>
          <w:lang w:val="en-US" w:eastAsia="zh-CN"/>
        </w:rPr>
        <w:fldChar w:fldCharType="separate"/>
      </w:r>
      <w:r w:rsidR="00546430" w:rsidRPr="00A83238">
        <w:rPr>
          <w:noProof/>
          <w:color w:val="000000"/>
          <w:sz w:val="20"/>
          <w:szCs w:val="18"/>
          <w:lang w:val="en-US" w:eastAsia="zh-CN"/>
        </w:rPr>
        <w:t>5</w:t>
      </w:r>
      <w:r w:rsidRPr="00A83238">
        <w:rPr>
          <w:color w:val="000000"/>
          <w:sz w:val="20"/>
          <w:szCs w:val="18"/>
          <w:lang w:val="en-US" w:eastAsia="zh-CN"/>
        </w:rPr>
        <w:fldChar w:fldCharType="end"/>
      </w:r>
      <w:bookmarkEnd w:id="15"/>
      <w:r w:rsidRPr="00A83238">
        <w:rPr>
          <w:color w:val="000000"/>
          <w:sz w:val="20"/>
          <w:szCs w:val="18"/>
          <w:lang w:val="en-US" w:eastAsia="zh-CN"/>
        </w:rPr>
        <w:t xml:space="preserve">. </w:t>
      </w:r>
      <w:r w:rsidR="009D26D4" w:rsidRPr="00A83238">
        <w:rPr>
          <w:color w:val="000000"/>
          <w:sz w:val="20"/>
          <w:szCs w:val="18"/>
          <w:lang w:val="en-US" w:eastAsia="zh-CN"/>
        </w:rPr>
        <w:t xml:space="preserve">IAB node reconstruct new RLC header for each </w:t>
      </w:r>
      <w:r w:rsidR="001763FB" w:rsidRPr="00A83238">
        <w:rPr>
          <w:color w:val="000000"/>
          <w:sz w:val="20"/>
          <w:szCs w:val="18"/>
          <w:lang w:val="en-US" w:eastAsia="zh-CN"/>
        </w:rPr>
        <w:t>new segment</w:t>
      </w:r>
    </w:p>
    <w:p w14:paraId="4FB6636E" w14:textId="54C5FA74" w:rsidR="00E760AC" w:rsidRPr="0027036B" w:rsidRDefault="00E760AC" w:rsidP="00E760AC">
      <w:pPr>
        <w:jc w:val="both"/>
        <w:rPr>
          <w:rFonts w:eastAsiaTheme="minorEastAsia"/>
          <w:sz w:val="20"/>
          <w:lang w:eastAsia="zh-CN"/>
        </w:rPr>
      </w:pPr>
      <w:r w:rsidRPr="0027036B">
        <w:rPr>
          <w:rFonts w:eastAsiaTheme="minorEastAsia"/>
          <w:sz w:val="20"/>
          <w:lang w:eastAsia="zh-CN"/>
        </w:rPr>
        <w:t xml:space="preserve">It is worth noting that, the (re-)segmentation in IAB node can only target the payload of its received RLC PDU. Thus, the IAB node needs to reconstruct a new RLC header for each segmented RLC SDU based on the RLC header contained in the received RLC PDU.  For example, in </w:t>
      </w:r>
      <w:r w:rsidRPr="0027036B">
        <w:rPr>
          <w:rFonts w:eastAsiaTheme="minorEastAsia"/>
          <w:sz w:val="20"/>
          <w:lang w:eastAsia="zh-CN"/>
        </w:rPr>
        <w:fldChar w:fldCharType="begin"/>
      </w:r>
      <w:r w:rsidRPr="0027036B">
        <w:rPr>
          <w:rFonts w:eastAsiaTheme="minorEastAsia"/>
          <w:sz w:val="20"/>
          <w:lang w:eastAsia="zh-CN"/>
        </w:rPr>
        <w:instrText xml:space="preserve"> REF _Ref512688005 \h  \* MERGEFORMAT </w:instrText>
      </w:r>
      <w:r w:rsidRPr="0027036B">
        <w:rPr>
          <w:rFonts w:eastAsiaTheme="minorEastAsia"/>
          <w:sz w:val="20"/>
          <w:lang w:eastAsia="zh-CN"/>
        </w:rPr>
      </w:r>
      <w:r w:rsidRPr="0027036B">
        <w:rPr>
          <w:rFonts w:eastAsiaTheme="minorEastAsia"/>
          <w:sz w:val="20"/>
          <w:lang w:eastAsia="zh-CN"/>
        </w:rPr>
        <w:fldChar w:fldCharType="separate"/>
      </w:r>
      <w:r w:rsidR="00546430" w:rsidRPr="0027036B">
        <w:rPr>
          <w:color w:val="000000"/>
          <w:sz w:val="20"/>
          <w:lang w:val="en-US" w:eastAsia="zh-CN"/>
        </w:rPr>
        <w:t xml:space="preserve">Figure </w:t>
      </w:r>
      <w:r w:rsidR="00546430" w:rsidRPr="0027036B">
        <w:rPr>
          <w:noProof/>
          <w:color w:val="000000"/>
          <w:sz w:val="20"/>
          <w:lang w:val="en-US" w:eastAsia="zh-CN"/>
        </w:rPr>
        <w:t>5</w:t>
      </w:r>
      <w:r w:rsidRPr="0027036B">
        <w:rPr>
          <w:rFonts w:eastAsiaTheme="minorEastAsia"/>
          <w:sz w:val="20"/>
          <w:lang w:eastAsia="zh-CN"/>
        </w:rPr>
        <w:fldChar w:fldCharType="end"/>
      </w:r>
      <w:r w:rsidRPr="0027036B">
        <w:rPr>
          <w:rFonts w:eastAsiaTheme="minorEastAsia"/>
          <w:sz w:val="20"/>
          <w:lang w:eastAsia="zh-CN"/>
        </w:rPr>
        <w:t xml:space="preserve">, an received RLC SDU is segmented in IAB node, and IAB node add new RLC header for each segmented RLC SDU, the detail of how to construct a new RLC header is shown in </w:t>
      </w:r>
      <w:r w:rsidR="00A06B3D" w:rsidRPr="0027036B">
        <w:rPr>
          <w:rFonts w:eastAsiaTheme="minorEastAsia"/>
          <w:sz w:val="20"/>
          <w:lang w:eastAsia="zh-CN"/>
        </w:rPr>
        <w:fldChar w:fldCharType="begin"/>
      </w:r>
      <w:r w:rsidR="00A06B3D" w:rsidRPr="0027036B">
        <w:rPr>
          <w:rFonts w:eastAsiaTheme="minorEastAsia"/>
          <w:sz w:val="20"/>
          <w:lang w:eastAsia="zh-CN"/>
        </w:rPr>
        <w:instrText xml:space="preserve"> REF _Ref512693046 \h  \* MERGEFORMAT </w:instrText>
      </w:r>
      <w:r w:rsidR="00A06B3D" w:rsidRPr="0027036B">
        <w:rPr>
          <w:rFonts w:eastAsiaTheme="minorEastAsia"/>
          <w:sz w:val="20"/>
          <w:lang w:eastAsia="zh-CN"/>
        </w:rPr>
      </w:r>
      <w:r w:rsidR="00A06B3D" w:rsidRPr="0027036B">
        <w:rPr>
          <w:rFonts w:eastAsiaTheme="minorEastAsia"/>
          <w:sz w:val="20"/>
          <w:lang w:eastAsia="zh-CN"/>
        </w:rPr>
        <w:fldChar w:fldCharType="separate"/>
      </w:r>
      <w:r w:rsidR="00546430" w:rsidRPr="0027036B">
        <w:rPr>
          <w:sz w:val="20"/>
        </w:rPr>
        <w:t xml:space="preserve">Table </w:t>
      </w:r>
      <w:r w:rsidR="00546430" w:rsidRPr="0027036B">
        <w:rPr>
          <w:noProof/>
          <w:sz w:val="20"/>
        </w:rPr>
        <w:t>1</w:t>
      </w:r>
      <w:r w:rsidR="00A06B3D" w:rsidRPr="0027036B">
        <w:rPr>
          <w:rFonts w:eastAsiaTheme="minorEastAsia"/>
          <w:sz w:val="20"/>
          <w:lang w:eastAsia="zh-CN"/>
        </w:rPr>
        <w:fldChar w:fldCharType="end"/>
      </w:r>
      <w:r w:rsidRPr="0027036B">
        <w:rPr>
          <w:rFonts w:eastAsiaTheme="minorEastAsia"/>
          <w:sz w:val="20"/>
          <w:lang w:eastAsia="zh-CN"/>
        </w:rPr>
        <w:t xml:space="preserve">. </w:t>
      </w:r>
    </w:p>
    <w:p w14:paraId="1D834337" w14:textId="7E6C9DE5" w:rsidR="00E760AC" w:rsidRPr="0027036B" w:rsidRDefault="00A06B3D" w:rsidP="00A06B3D">
      <w:pPr>
        <w:pStyle w:val="af3"/>
        <w:jc w:val="center"/>
        <w:rPr>
          <w:b w:val="0"/>
          <w:sz w:val="20"/>
        </w:rPr>
      </w:pPr>
      <w:bookmarkStart w:id="16" w:name="_Ref512693046"/>
      <w:r w:rsidRPr="0027036B">
        <w:rPr>
          <w:b w:val="0"/>
          <w:sz w:val="20"/>
        </w:rPr>
        <w:t xml:space="preserve">Table </w:t>
      </w:r>
      <w:r w:rsidRPr="0027036B">
        <w:rPr>
          <w:b w:val="0"/>
          <w:sz w:val="20"/>
        </w:rPr>
        <w:fldChar w:fldCharType="begin"/>
      </w:r>
      <w:r w:rsidRPr="0027036B">
        <w:rPr>
          <w:b w:val="0"/>
          <w:sz w:val="20"/>
        </w:rPr>
        <w:instrText xml:space="preserve"> SEQ Table \* ARABIC </w:instrText>
      </w:r>
      <w:r w:rsidRPr="0027036B">
        <w:rPr>
          <w:b w:val="0"/>
          <w:sz w:val="20"/>
        </w:rPr>
        <w:fldChar w:fldCharType="separate"/>
      </w:r>
      <w:r w:rsidR="00546430" w:rsidRPr="0027036B">
        <w:rPr>
          <w:b w:val="0"/>
          <w:noProof/>
          <w:sz w:val="20"/>
        </w:rPr>
        <w:t>1</w:t>
      </w:r>
      <w:r w:rsidRPr="0027036B">
        <w:rPr>
          <w:b w:val="0"/>
          <w:sz w:val="20"/>
        </w:rPr>
        <w:fldChar w:fldCharType="end"/>
      </w:r>
      <w:bookmarkEnd w:id="16"/>
      <w:r w:rsidR="00E760AC" w:rsidRPr="0027036B">
        <w:rPr>
          <w:b w:val="0"/>
          <w:sz w:val="20"/>
        </w:rPr>
        <w:t xml:space="preserve">. </w:t>
      </w:r>
      <w:r w:rsidR="004C76F4" w:rsidRPr="0027036B">
        <w:rPr>
          <w:b w:val="0"/>
          <w:sz w:val="20"/>
        </w:rPr>
        <w:t>How to reconstruct RLC header for new segments in IAB node</w:t>
      </w:r>
      <w:r w:rsidR="00835EAB" w:rsidRPr="0027036B">
        <w:rPr>
          <w:b w:val="0"/>
          <w:sz w:val="20"/>
        </w:rPr>
        <w:t>.</w:t>
      </w:r>
    </w:p>
    <w:tbl>
      <w:tblPr>
        <w:tblStyle w:val="af2"/>
        <w:tblW w:w="9351" w:type="dxa"/>
        <w:jc w:val="center"/>
        <w:tblLook w:val="04A0" w:firstRow="1" w:lastRow="0" w:firstColumn="1" w:lastColumn="0" w:noHBand="0" w:noVBand="1"/>
      </w:tblPr>
      <w:tblGrid>
        <w:gridCol w:w="2122"/>
        <w:gridCol w:w="7229"/>
      </w:tblGrid>
      <w:tr w:rsidR="00737668" w:rsidRPr="00AF5C6E" w14:paraId="404284AF" w14:textId="12166C91" w:rsidTr="005B73F1">
        <w:trPr>
          <w:jc w:val="center"/>
        </w:trPr>
        <w:tc>
          <w:tcPr>
            <w:tcW w:w="2122" w:type="dxa"/>
          </w:tcPr>
          <w:p w14:paraId="1E100DE8" w14:textId="320A5CB7" w:rsidR="00737668" w:rsidRPr="0027036B" w:rsidRDefault="00737668" w:rsidP="00737668">
            <w:pPr>
              <w:rPr>
                <w:rFonts w:ascii="Times New Roman" w:eastAsiaTheme="minorEastAsia" w:hAnsi="Times New Roman"/>
                <w:b/>
                <w:sz w:val="20"/>
                <w:lang w:eastAsia="zh-CN"/>
              </w:rPr>
            </w:pPr>
            <w:r w:rsidRPr="0027036B">
              <w:rPr>
                <w:rFonts w:ascii="Times New Roman" w:eastAsiaTheme="minorEastAsia" w:hAnsi="Times New Roman"/>
                <w:b/>
                <w:sz w:val="20"/>
                <w:lang w:eastAsia="zh-CN"/>
              </w:rPr>
              <w:t xml:space="preserve">Field of Original RLC header </w:t>
            </w:r>
          </w:p>
        </w:tc>
        <w:tc>
          <w:tcPr>
            <w:tcW w:w="7229" w:type="dxa"/>
          </w:tcPr>
          <w:p w14:paraId="68F23C12" w14:textId="6E6E717C" w:rsidR="00737668" w:rsidRPr="0027036B" w:rsidRDefault="00737668" w:rsidP="00737668">
            <w:pPr>
              <w:rPr>
                <w:rFonts w:ascii="Times New Roman" w:eastAsiaTheme="minorEastAsia" w:hAnsi="Times New Roman"/>
                <w:b/>
                <w:sz w:val="20"/>
                <w:lang w:eastAsia="zh-CN"/>
              </w:rPr>
            </w:pPr>
            <w:r w:rsidRPr="0027036B">
              <w:rPr>
                <w:rFonts w:ascii="Times New Roman" w:eastAsiaTheme="minorEastAsia" w:hAnsi="Times New Roman"/>
                <w:b/>
                <w:sz w:val="20"/>
                <w:lang w:eastAsia="zh-CN"/>
              </w:rPr>
              <w:t>Reconstructed RLC header for new segmented RLC SDU</w:t>
            </w:r>
            <w:r w:rsidR="003C7A0E" w:rsidRPr="0027036B">
              <w:rPr>
                <w:rFonts w:ascii="Times New Roman" w:eastAsiaTheme="minorEastAsia" w:hAnsi="Times New Roman"/>
                <w:b/>
                <w:sz w:val="20"/>
                <w:lang w:eastAsia="zh-CN"/>
              </w:rPr>
              <w:t xml:space="preserve"> in IAB node</w:t>
            </w:r>
          </w:p>
        </w:tc>
      </w:tr>
      <w:tr w:rsidR="00737668" w:rsidRPr="00AF5C6E" w14:paraId="391EC284" w14:textId="6822AD22" w:rsidTr="005B73F1">
        <w:trPr>
          <w:jc w:val="center"/>
        </w:trPr>
        <w:tc>
          <w:tcPr>
            <w:tcW w:w="2122" w:type="dxa"/>
          </w:tcPr>
          <w:p w14:paraId="52E90E02" w14:textId="07F849A8"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D/C</w:t>
            </w:r>
          </w:p>
        </w:tc>
        <w:tc>
          <w:tcPr>
            <w:tcW w:w="7229" w:type="dxa"/>
          </w:tcPr>
          <w:p w14:paraId="51CB33CC" w14:textId="666DB6FE"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737668" w:rsidRPr="00AF5C6E" w14:paraId="0CC0B014" w14:textId="0AD3EFCD" w:rsidTr="005B73F1">
        <w:trPr>
          <w:jc w:val="center"/>
        </w:trPr>
        <w:tc>
          <w:tcPr>
            <w:tcW w:w="2122" w:type="dxa"/>
          </w:tcPr>
          <w:p w14:paraId="6C190AB5" w14:textId="5B2E650E"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P</w:t>
            </w:r>
          </w:p>
        </w:tc>
        <w:tc>
          <w:tcPr>
            <w:tcW w:w="7229" w:type="dxa"/>
          </w:tcPr>
          <w:p w14:paraId="17BCA9E8" w14:textId="6744F187"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737668" w:rsidRPr="00AF5C6E" w14:paraId="16E99D68" w14:textId="36A9CB51" w:rsidTr="005B73F1">
        <w:trPr>
          <w:jc w:val="center"/>
        </w:trPr>
        <w:tc>
          <w:tcPr>
            <w:tcW w:w="2122" w:type="dxa"/>
          </w:tcPr>
          <w:p w14:paraId="572FB014" w14:textId="1DE7BEAD"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SI</w:t>
            </w:r>
          </w:p>
        </w:tc>
        <w:tc>
          <w:tcPr>
            <w:tcW w:w="7229" w:type="dxa"/>
          </w:tcPr>
          <w:p w14:paraId="5293B23E" w14:textId="1145B91A" w:rsidR="00737668" w:rsidRPr="0027036B" w:rsidRDefault="00737668"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If original SI=00</w:t>
            </w:r>
            <w:r w:rsidR="0016665E" w:rsidRPr="0027036B">
              <w:rPr>
                <w:rFonts w:ascii="Times New Roman" w:eastAsiaTheme="minorEastAsia" w:hAnsi="Times New Roman"/>
                <w:sz w:val="20"/>
                <w:lang w:eastAsia="zh-CN"/>
              </w:rPr>
              <w:t>,</w:t>
            </w:r>
          </w:p>
          <w:p w14:paraId="400CAB9E" w14:textId="27AE7B14"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new SI ={01,10,11};</w:t>
            </w:r>
          </w:p>
          <w:p w14:paraId="25E4E724" w14:textId="3ADAE407" w:rsidR="00737668" w:rsidRPr="0027036B" w:rsidRDefault="00737668"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else if original SI=01</w:t>
            </w:r>
            <w:r w:rsidR="0016665E" w:rsidRPr="0027036B">
              <w:rPr>
                <w:rFonts w:ascii="Times New Roman" w:eastAsiaTheme="minorEastAsia" w:hAnsi="Times New Roman"/>
                <w:sz w:val="20"/>
                <w:lang w:eastAsia="zh-CN"/>
              </w:rPr>
              <w:t>,</w:t>
            </w:r>
          </w:p>
          <w:p w14:paraId="403C3A3D" w14:textId="03CE53EA"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 xml:space="preserve"> new SI={01,11};</w:t>
            </w:r>
          </w:p>
          <w:p w14:paraId="00B046CC" w14:textId="77777777" w:rsidR="00AF5C6E" w:rsidRPr="0027036B" w:rsidRDefault="00737668" w:rsidP="00AF5C6E">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else if original SI=10</w:t>
            </w:r>
            <w:r w:rsidR="0016665E" w:rsidRPr="0027036B">
              <w:rPr>
                <w:rFonts w:ascii="Times New Roman" w:eastAsiaTheme="minorEastAsia" w:hAnsi="Times New Roman"/>
                <w:sz w:val="20"/>
                <w:lang w:eastAsia="zh-CN"/>
              </w:rPr>
              <w:t>,</w:t>
            </w:r>
          </w:p>
          <w:p w14:paraId="2ED3C64B" w14:textId="0598A2CE" w:rsidR="00737668" w:rsidRPr="0027036B" w:rsidRDefault="00737668" w:rsidP="00AF5C6E">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new SI={11,10};</w:t>
            </w:r>
          </w:p>
          <w:p w14:paraId="3B98D110" w14:textId="77777777" w:rsidR="00AF5C6E" w:rsidRPr="0027036B" w:rsidRDefault="00737668" w:rsidP="00AF5C6E">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else</w:t>
            </w:r>
            <w:r w:rsidR="0016665E" w:rsidRPr="0027036B">
              <w:rPr>
                <w:rFonts w:ascii="Times New Roman" w:eastAsiaTheme="minorEastAsia" w:hAnsi="Times New Roman"/>
                <w:sz w:val="20"/>
                <w:lang w:eastAsia="zh-CN"/>
              </w:rPr>
              <w:t>,</w:t>
            </w:r>
          </w:p>
          <w:p w14:paraId="5B82CDAD" w14:textId="70992707" w:rsidR="00737668" w:rsidRPr="0027036B" w:rsidRDefault="00737668" w:rsidP="00AF5C6E">
            <w:pPr>
              <w:spacing w:after="120"/>
              <w:ind w:leftChars="100" w:left="220"/>
              <w:rPr>
                <w:rFonts w:ascii="Times New Roman" w:eastAsiaTheme="minorEastAsia" w:hAnsi="Times New Roman"/>
                <w:sz w:val="20"/>
                <w:lang w:eastAsia="zh-CN"/>
              </w:rPr>
            </w:pPr>
            <w:proofErr w:type="gramStart"/>
            <w:r w:rsidRPr="0027036B">
              <w:rPr>
                <w:rFonts w:ascii="Times New Roman" w:eastAsiaTheme="minorEastAsia" w:hAnsi="Times New Roman"/>
                <w:sz w:val="20"/>
                <w:lang w:eastAsia="zh-CN"/>
              </w:rPr>
              <w:t>new</w:t>
            </w:r>
            <w:proofErr w:type="gramEnd"/>
            <w:r w:rsidRPr="0027036B">
              <w:rPr>
                <w:rFonts w:ascii="Times New Roman" w:eastAsiaTheme="minorEastAsia" w:hAnsi="Times New Roman"/>
                <w:sz w:val="20"/>
                <w:lang w:eastAsia="zh-CN"/>
              </w:rPr>
              <w:t xml:space="preserve"> SI={11} </w:t>
            </w:r>
            <w:r w:rsidR="0016665E" w:rsidRPr="0027036B">
              <w:rPr>
                <w:rFonts w:ascii="Times New Roman" w:eastAsiaTheme="minorEastAsia" w:hAnsi="Times New Roman"/>
                <w:sz w:val="20"/>
                <w:lang w:eastAsia="zh-CN"/>
              </w:rPr>
              <w:t>.</w:t>
            </w:r>
          </w:p>
        </w:tc>
      </w:tr>
      <w:tr w:rsidR="00737668" w:rsidRPr="00AF5C6E" w14:paraId="31F7654E" w14:textId="650201B3" w:rsidTr="005B73F1">
        <w:trPr>
          <w:jc w:val="center"/>
        </w:trPr>
        <w:tc>
          <w:tcPr>
            <w:tcW w:w="2122" w:type="dxa"/>
          </w:tcPr>
          <w:p w14:paraId="1B485D80" w14:textId="0D6AF069"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R (optional)</w:t>
            </w:r>
          </w:p>
        </w:tc>
        <w:tc>
          <w:tcPr>
            <w:tcW w:w="7229" w:type="dxa"/>
          </w:tcPr>
          <w:p w14:paraId="4237AC40" w14:textId="17B38262"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737668" w:rsidRPr="00AF5C6E" w14:paraId="1D0EFD6F" w14:textId="6715BCCC" w:rsidTr="005B73F1">
        <w:trPr>
          <w:jc w:val="center"/>
        </w:trPr>
        <w:tc>
          <w:tcPr>
            <w:tcW w:w="2122" w:type="dxa"/>
          </w:tcPr>
          <w:p w14:paraId="7AF63614" w14:textId="0BBEE5ED"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SN</w:t>
            </w:r>
          </w:p>
        </w:tc>
        <w:tc>
          <w:tcPr>
            <w:tcW w:w="7229" w:type="dxa"/>
          </w:tcPr>
          <w:p w14:paraId="528587D0" w14:textId="64BB310E" w:rsidR="00737668" w:rsidRPr="0027036B" w:rsidRDefault="00737668" w:rsidP="00737668">
            <w:pPr>
              <w:rPr>
                <w:rFonts w:ascii="Times New Roman" w:eastAsiaTheme="minorEastAsia" w:hAnsi="Times New Roman"/>
                <w:sz w:val="20"/>
                <w:lang w:eastAsia="zh-CN"/>
              </w:rPr>
            </w:pPr>
            <w:r w:rsidRPr="0027036B">
              <w:rPr>
                <w:rFonts w:ascii="Times New Roman" w:eastAsiaTheme="minorEastAsia" w:hAnsi="Times New Roman"/>
                <w:sz w:val="20"/>
                <w:lang w:eastAsia="zh-CN"/>
              </w:rPr>
              <w:t>Same as original</w:t>
            </w:r>
          </w:p>
        </w:tc>
      </w:tr>
      <w:tr w:rsidR="00565159" w:rsidRPr="00AF5C6E" w14:paraId="15041CFE" w14:textId="2F5ECCCA" w:rsidTr="005B73F1">
        <w:trPr>
          <w:jc w:val="center"/>
        </w:trPr>
        <w:tc>
          <w:tcPr>
            <w:tcW w:w="2122" w:type="dxa"/>
          </w:tcPr>
          <w:p w14:paraId="76B39187" w14:textId="3A3E2154" w:rsidR="00565159" w:rsidRPr="0027036B" w:rsidRDefault="00565159" w:rsidP="00565159">
            <w:pPr>
              <w:rPr>
                <w:rFonts w:ascii="Times New Roman" w:eastAsiaTheme="minorEastAsia" w:hAnsi="Times New Roman"/>
                <w:sz w:val="20"/>
                <w:lang w:eastAsia="zh-CN"/>
              </w:rPr>
            </w:pPr>
            <w:r w:rsidRPr="0027036B">
              <w:rPr>
                <w:rFonts w:ascii="Times New Roman" w:eastAsiaTheme="minorEastAsia" w:hAnsi="Times New Roman"/>
                <w:sz w:val="20"/>
                <w:lang w:eastAsia="zh-CN"/>
              </w:rPr>
              <w:t>SO(optional)</w:t>
            </w:r>
          </w:p>
        </w:tc>
        <w:tc>
          <w:tcPr>
            <w:tcW w:w="7229" w:type="dxa"/>
          </w:tcPr>
          <w:p w14:paraId="27CEA690" w14:textId="5A5BDD4D" w:rsidR="00565159" w:rsidRPr="0027036B" w:rsidRDefault="00565159"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If original SO</w:t>
            </w:r>
            <w:r w:rsidR="003C7A0E" w:rsidRPr="0027036B">
              <w:rPr>
                <w:rFonts w:ascii="Times New Roman" w:eastAsiaTheme="minorEastAsia" w:hAnsi="Times New Roman"/>
                <w:sz w:val="20"/>
                <w:lang w:eastAsia="zh-CN"/>
              </w:rPr>
              <w:t xml:space="preserve"> is not existing</w:t>
            </w:r>
            <w:r w:rsidR="0016665E" w:rsidRPr="0027036B">
              <w:rPr>
                <w:rFonts w:ascii="Times New Roman" w:eastAsiaTheme="minorEastAsia" w:hAnsi="Times New Roman"/>
                <w:sz w:val="20"/>
                <w:lang w:eastAsia="zh-CN"/>
              </w:rPr>
              <w:t>,</w:t>
            </w:r>
          </w:p>
          <w:p w14:paraId="3DD8981D" w14:textId="281BDA13" w:rsidR="00565159" w:rsidRPr="0027036B" w:rsidRDefault="00F55474" w:rsidP="005B73F1">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f</w:t>
            </w:r>
            <w:r w:rsidR="003C7A0E" w:rsidRPr="0027036B">
              <w:rPr>
                <w:rFonts w:ascii="Times New Roman" w:eastAsiaTheme="minorEastAsia" w:hAnsi="Times New Roman"/>
                <w:sz w:val="20"/>
                <w:lang w:eastAsia="zh-CN"/>
              </w:rPr>
              <w:t>or the first segment, no</w:t>
            </w:r>
            <w:r w:rsidR="00565159" w:rsidRPr="0027036B">
              <w:rPr>
                <w:rFonts w:ascii="Times New Roman" w:eastAsiaTheme="minorEastAsia" w:hAnsi="Times New Roman"/>
                <w:sz w:val="20"/>
                <w:lang w:eastAsia="zh-CN"/>
              </w:rPr>
              <w:t xml:space="preserve"> S</w:t>
            </w:r>
            <w:r w:rsidR="003C7A0E" w:rsidRPr="0027036B">
              <w:rPr>
                <w:rFonts w:ascii="Times New Roman" w:eastAsiaTheme="minorEastAsia" w:hAnsi="Times New Roman"/>
                <w:sz w:val="20"/>
                <w:lang w:eastAsia="zh-CN"/>
              </w:rPr>
              <w:t>O</w:t>
            </w:r>
            <w:r w:rsidR="00565159" w:rsidRPr="0027036B">
              <w:rPr>
                <w:rFonts w:ascii="Times New Roman" w:eastAsiaTheme="minorEastAsia" w:hAnsi="Times New Roman"/>
                <w:sz w:val="20"/>
                <w:lang w:eastAsia="zh-CN"/>
              </w:rPr>
              <w:t xml:space="preserve"> </w:t>
            </w:r>
            <w:r w:rsidR="003C7A0E" w:rsidRPr="0027036B">
              <w:rPr>
                <w:rFonts w:ascii="Times New Roman" w:eastAsiaTheme="minorEastAsia" w:hAnsi="Times New Roman"/>
                <w:sz w:val="20"/>
                <w:lang w:eastAsia="zh-CN"/>
              </w:rPr>
              <w:t>field also</w:t>
            </w:r>
            <w:r w:rsidR="00565159" w:rsidRPr="0027036B">
              <w:rPr>
                <w:rFonts w:ascii="Times New Roman" w:eastAsiaTheme="minorEastAsia" w:hAnsi="Times New Roman"/>
                <w:sz w:val="20"/>
                <w:lang w:eastAsia="zh-CN"/>
              </w:rPr>
              <w:t>;</w:t>
            </w:r>
          </w:p>
          <w:p w14:paraId="1817B141" w14:textId="707B7E34" w:rsidR="003C7A0E" w:rsidRPr="0027036B" w:rsidRDefault="00F55474" w:rsidP="005B73F1">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f</w:t>
            </w:r>
            <w:r w:rsidR="003C7A0E" w:rsidRPr="0027036B">
              <w:rPr>
                <w:rFonts w:ascii="Times New Roman" w:eastAsiaTheme="minorEastAsia" w:hAnsi="Times New Roman"/>
                <w:sz w:val="20"/>
                <w:lang w:eastAsia="zh-CN"/>
              </w:rPr>
              <w:t>or the subsequent segments</w:t>
            </w:r>
            <w:r w:rsidR="00E36906" w:rsidRPr="0027036B">
              <w:rPr>
                <w:rFonts w:ascii="Times New Roman" w:eastAsiaTheme="minorEastAsia" w:hAnsi="Times New Roman"/>
                <w:sz w:val="20"/>
                <w:lang w:eastAsia="zh-CN"/>
              </w:rPr>
              <w:t xml:space="preserve">, SO field needs to be added, and </w:t>
            </w:r>
            <w:r w:rsidR="0016665E" w:rsidRPr="0027036B">
              <w:rPr>
                <w:rFonts w:ascii="Times New Roman" w:eastAsiaTheme="minorEastAsia" w:hAnsi="Times New Roman"/>
                <w:sz w:val="20"/>
                <w:lang w:eastAsia="zh-CN"/>
              </w:rPr>
              <w:t xml:space="preserve">the value should be set as </w:t>
            </w:r>
            <w:r w:rsidR="002C43B6" w:rsidRPr="0027036B">
              <w:rPr>
                <w:rFonts w:ascii="Times New Roman" w:eastAsiaTheme="minorEastAsia" w:hAnsi="Times New Roman"/>
                <w:sz w:val="20"/>
                <w:lang w:eastAsia="zh-CN"/>
              </w:rPr>
              <w:t>“</w:t>
            </w:r>
            <w:r w:rsidR="00E36906" w:rsidRPr="0027036B">
              <w:rPr>
                <w:rFonts w:ascii="Times New Roman" w:eastAsiaTheme="minorEastAsia" w:hAnsi="Times New Roman"/>
                <w:sz w:val="20"/>
                <w:lang w:eastAsia="zh-CN"/>
              </w:rPr>
              <w:t>Δ</w:t>
            </w:r>
            <w:r w:rsidR="002C43B6" w:rsidRPr="0027036B">
              <w:rPr>
                <w:rFonts w:ascii="Times New Roman" w:eastAsiaTheme="minorEastAsia" w:hAnsi="Times New Roman"/>
                <w:sz w:val="20"/>
                <w:lang w:eastAsia="zh-CN"/>
              </w:rPr>
              <w:t>”</w:t>
            </w:r>
            <w:r w:rsidR="00E36906" w:rsidRPr="0027036B">
              <w:rPr>
                <w:rFonts w:ascii="Times New Roman" w:eastAsiaTheme="minorEastAsia" w:hAnsi="Times New Roman"/>
                <w:sz w:val="20"/>
                <w:lang w:eastAsia="zh-CN"/>
              </w:rPr>
              <w:t xml:space="preserve">, where Δ </w:t>
            </w:r>
            <w:r w:rsidR="003C7A0E" w:rsidRPr="0027036B">
              <w:rPr>
                <w:rFonts w:ascii="Times New Roman" w:eastAsiaTheme="minorEastAsia" w:hAnsi="Times New Roman"/>
                <w:sz w:val="20"/>
                <w:lang w:eastAsia="zh-CN"/>
              </w:rPr>
              <w:t xml:space="preserve"> </w:t>
            </w:r>
            <w:r w:rsidR="00E36906" w:rsidRPr="0027036B">
              <w:rPr>
                <w:rFonts w:ascii="Times New Roman" w:eastAsiaTheme="minorEastAsia" w:hAnsi="Times New Roman"/>
                <w:sz w:val="20"/>
                <w:lang w:eastAsia="zh-CN"/>
              </w:rPr>
              <w:t xml:space="preserve">means the position </w:t>
            </w:r>
            <w:r w:rsidR="0016665E" w:rsidRPr="0027036B">
              <w:rPr>
                <w:rFonts w:ascii="Times New Roman" w:eastAsiaTheme="minorEastAsia" w:hAnsi="Times New Roman"/>
                <w:sz w:val="20"/>
                <w:lang w:eastAsia="zh-CN"/>
              </w:rPr>
              <w:t>within the original received RLC SDU to which the first byte of the subsequent RLC SDU segment</w:t>
            </w:r>
            <w:r w:rsidR="00463878" w:rsidRPr="0027036B">
              <w:rPr>
                <w:rFonts w:ascii="Times New Roman" w:eastAsiaTheme="minorEastAsia" w:hAnsi="Times New Roman"/>
                <w:sz w:val="20"/>
                <w:lang w:eastAsia="zh-CN"/>
              </w:rPr>
              <w:t xml:space="preserve"> </w:t>
            </w:r>
            <w:r w:rsidR="00463878" w:rsidRPr="0027036B">
              <w:rPr>
                <w:rFonts w:ascii="Times New Roman" w:hAnsi="Times New Roman"/>
                <w:noProof/>
                <w:sz w:val="20"/>
              </w:rPr>
              <w:t>corresponds</w:t>
            </w:r>
            <w:r w:rsidR="00062604" w:rsidRPr="0027036B">
              <w:rPr>
                <w:rFonts w:ascii="Times New Roman" w:eastAsiaTheme="minorEastAsia" w:hAnsi="Times New Roman"/>
                <w:noProof/>
                <w:sz w:val="20"/>
                <w:lang w:eastAsia="zh-CN"/>
              </w:rPr>
              <w:t>;</w:t>
            </w:r>
          </w:p>
          <w:p w14:paraId="3950540C" w14:textId="4CE32502" w:rsidR="00565159" w:rsidRPr="0027036B" w:rsidRDefault="00463878" w:rsidP="00463878">
            <w:pPr>
              <w:spacing w:after="120"/>
              <w:rPr>
                <w:rFonts w:ascii="Times New Roman" w:eastAsiaTheme="minorEastAsia" w:hAnsi="Times New Roman"/>
                <w:sz w:val="20"/>
                <w:lang w:eastAsia="zh-CN"/>
              </w:rPr>
            </w:pPr>
            <w:r w:rsidRPr="0027036B">
              <w:rPr>
                <w:rFonts w:ascii="Times New Roman" w:eastAsiaTheme="minorEastAsia" w:hAnsi="Times New Roman"/>
                <w:sz w:val="20"/>
                <w:lang w:eastAsia="zh-CN"/>
              </w:rPr>
              <w:t>e</w:t>
            </w:r>
            <w:r w:rsidR="00565159" w:rsidRPr="0027036B">
              <w:rPr>
                <w:rFonts w:ascii="Times New Roman" w:eastAsiaTheme="minorEastAsia" w:hAnsi="Times New Roman"/>
                <w:sz w:val="20"/>
                <w:lang w:eastAsia="zh-CN"/>
              </w:rPr>
              <w:t>lse</w:t>
            </w:r>
            <w:r w:rsidRPr="0027036B">
              <w:rPr>
                <w:rFonts w:ascii="Times New Roman" w:eastAsiaTheme="minorEastAsia" w:hAnsi="Times New Roman"/>
                <w:sz w:val="20"/>
                <w:lang w:eastAsia="zh-CN"/>
              </w:rPr>
              <w:t>,</w:t>
            </w:r>
          </w:p>
          <w:p w14:paraId="61E2E865" w14:textId="3F8C87F3" w:rsidR="00565159" w:rsidRPr="0027036B" w:rsidRDefault="00463878" w:rsidP="00F55474">
            <w:pPr>
              <w:spacing w:after="120"/>
              <w:ind w:leftChars="100" w:left="220"/>
              <w:rPr>
                <w:rFonts w:ascii="Times New Roman" w:eastAsiaTheme="minorEastAsia" w:hAnsi="Times New Roman"/>
                <w:sz w:val="20"/>
                <w:lang w:eastAsia="zh-CN"/>
              </w:rPr>
            </w:pPr>
            <w:r w:rsidRPr="0027036B">
              <w:rPr>
                <w:rFonts w:ascii="Times New Roman" w:eastAsiaTheme="minorEastAsia" w:hAnsi="Times New Roman"/>
                <w:sz w:val="20"/>
                <w:lang w:eastAsia="zh-CN"/>
              </w:rPr>
              <w:t xml:space="preserve"> </w:t>
            </w:r>
            <w:proofErr w:type="gramStart"/>
            <w:r w:rsidR="002C43B6" w:rsidRPr="0027036B">
              <w:rPr>
                <w:rFonts w:ascii="Times New Roman" w:eastAsiaTheme="minorEastAsia" w:hAnsi="Times New Roman"/>
                <w:sz w:val="20"/>
                <w:lang w:eastAsia="zh-CN"/>
              </w:rPr>
              <w:t>new</w:t>
            </w:r>
            <w:proofErr w:type="gramEnd"/>
            <w:r w:rsidR="002C43B6" w:rsidRPr="0027036B">
              <w:rPr>
                <w:rFonts w:ascii="Times New Roman" w:eastAsiaTheme="minorEastAsia" w:hAnsi="Times New Roman"/>
                <w:sz w:val="20"/>
                <w:lang w:eastAsia="zh-CN"/>
              </w:rPr>
              <w:t xml:space="preserve"> SO exists in each segment, and the value should be set as “original SO+ Δ”, where Δ  means the position within the original received RLC SDU segment to which the first byte of the new RLC SDU segment </w:t>
            </w:r>
            <w:r w:rsidR="002C43B6" w:rsidRPr="0027036B">
              <w:rPr>
                <w:rFonts w:ascii="Times New Roman" w:hAnsi="Times New Roman"/>
                <w:noProof/>
                <w:sz w:val="20"/>
              </w:rPr>
              <w:t>corresponds</w:t>
            </w:r>
            <w:r w:rsidR="002C43B6" w:rsidRPr="0027036B">
              <w:rPr>
                <w:rFonts w:ascii="Times New Roman" w:eastAsiaTheme="minorEastAsia" w:hAnsi="Times New Roman"/>
                <w:noProof/>
                <w:sz w:val="20"/>
                <w:lang w:eastAsia="zh-CN"/>
              </w:rPr>
              <w:t>.</w:t>
            </w:r>
            <w:r w:rsidR="00565159" w:rsidRPr="0027036B">
              <w:rPr>
                <w:rFonts w:ascii="Times New Roman" w:eastAsiaTheme="minorEastAsia" w:hAnsi="Times New Roman"/>
                <w:sz w:val="20"/>
                <w:lang w:eastAsia="zh-CN"/>
              </w:rPr>
              <w:t xml:space="preserve"> </w:t>
            </w:r>
          </w:p>
        </w:tc>
      </w:tr>
    </w:tbl>
    <w:p w14:paraId="36561584" w14:textId="3316F695" w:rsidR="00927664" w:rsidRPr="00AE674E" w:rsidRDefault="00927664" w:rsidP="00927664">
      <w:pPr>
        <w:spacing w:before="160" w:after="160"/>
        <w:rPr>
          <w:rFonts w:eastAsiaTheme="minorEastAsia"/>
          <w:b/>
          <w:sz w:val="20"/>
          <w:lang w:eastAsia="zh-CN"/>
        </w:rPr>
      </w:pPr>
      <w:r>
        <w:rPr>
          <w:rFonts w:eastAsiaTheme="minorEastAsia"/>
          <w:b/>
          <w:sz w:val="20"/>
          <w:lang w:eastAsia="zh-CN"/>
        </w:rPr>
        <w:t>Observation 2</w:t>
      </w:r>
      <w:r w:rsidRPr="00AE674E">
        <w:rPr>
          <w:rFonts w:eastAsiaTheme="minorEastAsia"/>
          <w:b/>
          <w:sz w:val="20"/>
          <w:lang w:eastAsia="zh-CN"/>
        </w:rPr>
        <w:t xml:space="preserve">: </w:t>
      </w:r>
      <w:r>
        <w:rPr>
          <w:rFonts w:eastAsiaTheme="minorEastAsia"/>
          <w:b/>
          <w:sz w:val="20"/>
          <w:lang w:eastAsia="zh-CN"/>
        </w:rPr>
        <w:t xml:space="preserve">In </w:t>
      </w:r>
      <w:r w:rsidRPr="00AE674E">
        <w:rPr>
          <w:rFonts w:eastAsiaTheme="minorEastAsia"/>
          <w:b/>
          <w:sz w:val="20"/>
          <w:lang w:eastAsia="zh-CN"/>
        </w:rPr>
        <w:t>Light L2 relaying IAB</w:t>
      </w:r>
      <w:r>
        <w:rPr>
          <w:rFonts w:eastAsiaTheme="minorEastAsia"/>
          <w:b/>
          <w:sz w:val="20"/>
          <w:lang w:eastAsia="zh-CN"/>
        </w:rPr>
        <w:t xml:space="preserve">, </w:t>
      </w:r>
      <w:r w:rsidRPr="003D1C8A">
        <w:rPr>
          <w:rFonts w:eastAsiaTheme="minorEastAsia"/>
          <w:b/>
          <w:sz w:val="20"/>
          <w:lang w:eastAsia="zh-CN"/>
        </w:rPr>
        <w:t>the IAB node reconstruct</w:t>
      </w:r>
      <w:r>
        <w:rPr>
          <w:rFonts w:eastAsiaTheme="minorEastAsia"/>
          <w:b/>
          <w:sz w:val="20"/>
          <w:lang w:eastAsia="zh-CN"/>
        </w:rPr>
        <w:t>s</w:t>
      </w:r>
      <w:r w:rsidRPr="003D1C8A">
        <w:rPr>
          <w:rFonts w:eastAsiaTheme="minorEastAsia"/>
          <w:b/>
          <w:sz w:val="20"/>
          <w:lang w:eastAsia="zh-CN"/>
        </w:rPr>
        <w:t xml:space="preserve"> a new RLC header for each </w:t>
      </w:r>
      <w:r>
        <w:rPr>
          <w:rFonts w:eastAsiaTheme="minorEastAsia"/>
          <w:b/>
          <w:sz w:val="20"/>
          <w:lang w:eastAsia="zh-CN"/>
        </w:rPr>
        <w:t>(re)</w:t>
      </w:r>
      <w:r w:rsidRPr="003D1C8A">
        <w:rPr>
          <w:rFonts w:eastAsiaTheme="minorEastAsia"/>
          <w:b/>
          <w:sz w:val="20"/>
          <w:lang w:eastAsia="zh-CN"/>
        </w:rPr>
        <w:t xml:space="preserve">segmented RLC </w:t>
      </w:r>
      <w:r>
        <w:rPr>
          <w:rFonts w:eastAsiaTheme="minorEastAsia"/>
          <w:b/>
          <w:sz w:val="20"/>
          <w:lang w:eastAsia="zh-CN"/>
        </w:rPr>
        <w:t>P</w:t>
      </w:r>
      <w:r w:rsidRPr="003D1C8A">
        <w:rPr>
          <w:rFonts w:eastAsiaTheme="minorEastAsia"/>
          <w:b/>
          <w:sz w:val="20"/>
          <w:lang w:eastAsia="zh-CN"/>
        </w:rPr>
        <w:t>DU</w:t>
      </w:r>
      <w:r>
        <w:rPr>
          <w:rFonts w:eastAsiaTheme="minorEastAsia"/>
          <w:b/>
          <w:sz w:val="20"/>
          <w:lang w:eastAsia="zh-CN"/>
        </w:rPr>
        <w:t xml:space="preserve"> to avoid UE impact.</w:t>
      </w:r>
    </w:p>
    <w:p w14:paraId="5E67882A" w14:textId="3511E9E1" w:rsidR="007C7B31" w:rsidRPr="002463E0" w:rsidRDefault="007C7B31" w:rsidP="00385A41">
      <w:pPr>
        <w:pStyle w:val="2"/>
        <w:rPr>
          <w:rFonts w:ascii="微软雅黑" w:eastAsia="微软雅黑" w:hAnsi="微软雅黑" w:cs="微软雅黑"/>
          <w:lang w:eastAsia="zh-CN"/>
        </w:rPr>
      </w:pPr>
      <w:r w:rsidRPr="00385A41">
        <w:rPr>
          <w:rFonts w:hint="eastAsia"/>
        </w:rPr>
        <w:lastRenderedPageBreak/>
        <w:t>2.</w:t>
      </w:r>
      <w:r w:rsidR="00DA4530" w:rsidRPr="00385A41">
        <w:t>3</w:t>
      </w:r>
      <w:r w:rsidRPr="00385A41">
        <w:rPr>
          <w:rFonts w:hint="eastAsia"/>
        </w:rPr>
        <w:t xml:space="preserve"> </w:t>
      </w:r>
      <w:r w:rsidR="002463E0">
        <w:t xml:space="preserve">Considerations about </w:t>
      </w:r>
      <w:r w:rsidR="002463E0">
        <w:rPr>
          <w:rFonts w:ascii="微软雅黑" w:eastAsia="微软雅黑" w:hAnsi="微软雅黑" w:cs="微软雅黑"/>
          <w:lang w:eastAsia="zh-CN"/>
        </w:rPr>
        <w:t>ARQ</w:t>
      </w:r>
      <w:r w:rsidR="00546430">
        <w:rPr>
          <w:rFonts w:ascii="微软雅黑" w:eastAsia="微软雅黑" w:hAnsi="微软雅黑" w:cs="微软雅黑"/>
          <w:lang w:eastAsia="zh-CN"/>
        </w:rPr>
        <w:t xml:space="preserve"> mode: end-to-end VS. </w:t>
      </w:r>
      <w:proofErr w:type="gramStart"/>
      <w:r w:rsidR="00546430">
        <w:rPr>
          <w:rFonts w:ascii="微软雅黑" w:eastAsia="微软雅黑" w:hAnsi="微软雅黑" w:cs="微软雅黑"/>
          <w:lang w:eastAsia="zh-CN"/>
        </w:rPr>
        <w:t>hop-by-hop</w:t>
      </w:r>
      <w:proofErr w:type="gramEnd"/>
    </w:p>
    <w:p w14:paraId="23A77AC7" w14:textId="4FD5E02E" w:rsidR="007017FD" w:rsidRPr="0027036B" w:rsidRDefault="007017FD" w:rsidP="007C7B31">
      <w:pPr>
        <w:rPr>
          <w:rFonts w:eastAsiaTheme="minorEastAsia"/>
          <w:sz w:val="20"/>
          <w:lang w:eastAsia="zh-CN"/>
        </w:rPr>
      </w:pPr>
      <w:r w:rsidRPr="0027036B">
        <w:rPr>
          <w:rFonts w:eastAsiaTheme="minorEastAsia"/>
          <w:sz w:val="20"/>
          <w:lang w:eastAsia="zh-CN"/>
        </w:rPr>
        <w:t xml:space="preserve">Two possible problems </w:t>
      </w:r>
      <w:r w:rsidR="00F71BEE" w:rsidRPr="0027036B">
        <w:rPr>
          <w:rFonts w:eastAsiaTheme="minorEastAsia"/>
          <w:sz w:val="20"/>
          <w:lang w:eastAsia="zh-CN"/>
        </w:rPr>
        <w:t>for multi-hop IAB network with hop-by-hop ARQ</w:t>
      </w:r>
      <w:r w:rsidR="00F71BEE" w:rsidRPr="0027036B">
        <w:rPr>
          <w:rFonts w:eastAsiaTheme="minorEastAsia" w:hint="eastAsia"/>
          <w:sz w:val="20"/>
          <w:lang w:eastAsia="zh-CN"/>
        </w:rPr>
        <w:t>：</w:t>
      </w:r>
    </w:p>
    <w:p w14:paraId="1EA9EEE6" w14:textId="31BF36BD" w:rsidR="00DB2275" w:rsidRDefault="0080779B" w:rsidP="00B7237E">
      <w:pPr>
        <w:jc w:val="both"/>
        <w:rPr>
          <w:rFonts w:eastAsiaTheme="minorEastAsia"/>
          <w:sz w:val="20"/>
          <w:lang w:eastAsia="zh-CN"/>
        </w:rPr>
      </w:pPr>
      <w:r w:rsidRPr="0027036B">
        <w:rPr>
          <w:rFonts w:eastAsiaTheme="minorEastAsia"/>
          <w:sz w:val="20"/>
          <w:lang w:eastAsia="zh-CN"/>
        </w:rPr>
        <w:t>With the ARQ mechanism</w:t>
      </w:r>
      <w:r w:rsidR="00CF48EE" w:rsidRPr="0027036B">
        <w:rPr>
          <w:rFonts w:eastAsiaTheme="minorEastAsia"/>
          <w:sz w:val="20"/>
          <w:lang w:eastAsia="zh-CN"/>
        </w:rPr>
        <w:t xml:space="preserve"> executed in</w:t>
      </w:r>
      <w:r w:rsidRPr="0027036B">
        <w:rPr>
          <w:rFonts w:eastAsiaTheme="minorEastAsia"/>
          <w:sz w:val="20"/>
          <w:lang w:eastAsia="zh-CN"/>
        </w:rPr>
        <w:t xml:space="preserve"> </w:t>
      </w:r>
      <w:r w:rsidR="00CF48EE" w:rsidRPr="0027036B">
        <w:rPr>
          <w:rFonts w:eastAsiaTheme="minorEastAsia"/>
          <w:sz w:val="20"/>
          <w:lang w:eastAsia="zh-CN"/>
        </w:rPr>
        <w:t xml:space="preserve">two </w:t>
      </w:r>
      <w:r w:rsidR="00763D56">
        <w:rPr>
          <w:rFonts w:eastAsiaTheme="minorEastAsia"/>
          <w:sz w:val="20"/>
          <w:lang w:eastAsia="zh-CN"/>
        </w:rPr>
        <w:t>p</w:t>
      </w:r>
      <w:r w:rsidR="00763D56" w:rsidRPr="0027036B">
        <w:rPr>
          <w:rFonts w:eastAsiaTheme="minorEastAsia"/>
          <w:sz w:val="20"/>
          <w:lang w:eastAsia="zh-CN"/>
        </w:rPr>
        <w:t xml:space="preserve">eer </w:t>
      </w:r>
      <w:r w:rsidR="00CF48EE" w:rsidRPr="0027036B">
        <w:rPr>
          <w:rFonts w:eastAsiaTheme="minorEastAsia"/>
          <w:sz w:val="20"/>
          <w:lang w:eastAsia="zh-CN"/>
        </w:rPr>
        <w:t>AM RLC entities</w:t>
      </w:r>
      <w:r w:rsidRPr="0027036B">
        <w:rPr>
          <w:rFonts w:eastAsiaTheme="minorEastAsia"/>
          <w:sz w:val="20"/>
          <w:lang w:eastAsia="zh-CN"/>
        </w:rPr>
        <w:t xml:space="preserve">, </w:t>
      </w:r>
      <w:r w:rsidR="00DB2275" w:rsidRPr="0027036B">
        <w:rPr>
          <w:rFonts w:eastAsiaTheme="minorEastAsia"/>
          <w:sz w:val="20"/>
          <w:lang w:eastAsia="zh-CN"/>
        </w:rPr>
        <w:t xml:space="preserve">If RLC ACK is received from peer RLC entity, </w:t>
      </w:r>
      <w:proofErr w:type="gramStart"/>
      <w:r w:rsidR="00DB2275" w:rsidRPr="0027036B">
        <w:rPr>
          <w:rFonts w:eastAsiaTheme="minorEastAsia"/>
          <w:sz w:val="20"/>
          <w:lang w:eastAsia="zh-CN"/>
        </w:rPr>
        <w:t>the</w:t>
      </w:r>
      <w:proofErr w:type="gramEnd"/>
      <w:r w:rsidR="00DB2275" w:rsidRPr="0027036B">
        <w:rPr>
          <w:rFonts w:eastAsiaTheme="minorEastAsia"/>
          <w:sz w:val="20"/>
          <w:lang w:eastAsia="zh-CN"/>
        </w:rPr>
        <w:t xml:space="preserve"> buffered RLC PDU</w:t>
      </w:r>
      <w:r w:rsidR="0036495B" w:rsidRPr="0027036B">
        <w:rPr>
          <w:rFonts w:eastAsiaTheme="minorEastAsia"/>
          <w:sz w:val="20"/>
          <w:lang w:eastAsia="zh-CN"/>
        </w:rPr>
        <w:t xml:space="preserve"> in transmitting side</w:t>
      </w:r>
      <w:r w:rsidR="00DB2275" w:rsidRPr="0027036B">
        <w:rPr>
          <w:rFonts w:eastAsiaTheme="minorEastAsia"/>
          <w:sz w:val="20"/>
          <w:lang w:eastAsia="zh-CN"/>
        </w:rPr>
        <w:t xml:space="preserve"> </w:t>
      </w:r>
      <w:r w:rsidR="00DD275F" w:rsidRPr="0027036B">
        <w:rPr>
          <w:rFonts w:eastAsiaTheme="minorEastAsia"/>
          <w:sz w:val="20"/>
          <w:lang w:eastAsia="zh-CN"/>
        </w:rPr>
        <w:t>should</w:t>
      </w:r>
      <w:r w:rsidR="00DB2275" w:rsidRPr="0027036B">
        <w:rPr>
          <w:rFonts w:eastAsiaTheme="minorEastAsia"/>
          <w:sz w:val="20"/>
          <w:lang w:eastAsia="zh-CN"/>
        </w:rPr>
        <w:t xml:space="preserve"> be </w:t>
      </w:r>
      <w:r w:rsidR="0036495B" w:rsidRPr="0027036B">
        <w:rPr>
          <w:rFonts w:eastAsiaTheme="minorEastAsia"/>
          <w:sz w:val="20"/>
          <w:lang w:eastAsia="zh-CN"/>
        </w:rPr>
        <w:t>d</w:t>
      </w:r>
      <w:r w:rsidR="00C4141B" w:rsidRPr="0027036B">
        <w:rPr>
          <w:rFonts w:eastAsiaTheme="minorEastAsia"/>
          <w:sz w:val="20"/>
          <w:lang w:eastAsia="zh-CN"/>
        </w:rPr>
        <w:t>eleted</w:t>
      </w:r>
      <w:r w:rsidR="00DD275F" w:rsidRPr="0027036B">
        <w:rPr>
          <w:rFonts w:eastAsiaTheme="minorEastAsia"/>
          <w:sz w:val="20"/>
          <w:lang w:eastAsia="zh-CN"/>
        </w:rPr>
        <w:t xml:space="preserve"> to clear the buffer in time</w:t>
      </w:r>
      <w:r w:rsidR="0036495B" w:rsidRPr="0027036B">
        <w:rPr>
          <w:rFonts w:eastAsiaTheme="minorEastAsia"/>
          <w:sz w:val="20"/>
          <w:lang w:eastAsia="zh-CN"/>
        </w:rPr>
        <w:t>. Thus, if hop-by-hop ARQ</w:t>
      </w:r>
      <w:r w:rsidR="00DB2275" w:rsidRPr="0027036B">
        <w:rPr>
          <w:rFonts w:eastAsiaTheme="minorEastAsia"/>
          <w:sz w:val="20"/>
          <w:lang w:eastAsia="zh-CN"/>
        </w:rPr>
        <w:t xml:space="preserve"> </w:t>
      </w:r>
      <w:r w:rsidR="0036495B" w:rsidRPr="0027036B">
        <w:rPr>
          <w:rFonts w:eastAsiaTheme="minorEastAsia"/>
          <w:sz w:val="20"/>
          <w:lang w:eastAsia="zh-CN"/>
        </w:rPr>
        <w:t xml:space="preserve">is adopted in </w:t>
      </w:r>
      <w:r w:rsidR="00345DA3" w:rsidRPr="0027036B">
        <w:rPr>
          <w:rFonts w:eastAsiaTheme="minorEastAsia"/>
          <w:sz w:val="20"/>
          <w:lang w:eastAsia="zh-CN"/>
        </w:rPr>
        <w:t xml:space="preserve">multi-hop </w:t>
      </w:r>
      <w:r w:rsidR="0036495B" w:rsidRPr="0027036B">
        <w:rPr>
          <w:rFonts w:eastAsiaTheme="minorEastAsia"/>
          <w:sz w:val="20"/>
          <w:lang w:eastAsia="zh-CN"/>
        </w:rPr>
        <w:t xml:space="preserve">IAB network, there is a risk that </w:t>
      </w:r>
      <w:r w:rsidR="00BB564C" w:rsidRPr="0027036B">
        <w:rPr>
          <w:rFonts w:eastAsiaTheme="minorEastAsia"/>
          <w:sz w:val="20"/>
          <w:lang w:eastAsia="zh-CN"/>
        </w:rPr>
        <w:t xml:space="preserve">if some intermediate </w:t>
      </w:r>
      <w:r w:rsidR="00B7237E" w:rsidRPr="0027036B">
        <w:rPr>
          <w:rFonts w:eastAsiaTheme="minorEastAsia"/>
          <w:sz w:val="20"/>
          <w:lang w:eastAsia="zh-CN"/>
        </w:rPr>
        <w:t xml:space="preserve">IAB nodes suffer </w:t>
      </w:r>
      <w:r w:rsidR="00BB564C" w:rsidRPr="0027036B">
        <w:rPr>
          <w:rFonts w:eastAsiaTheme="minorEastAsia"/>
          <w:sz w:val="20"/>
          <w:lang w:eastAsia="zh-CN"/>
        </w:rPr>
        <w:t>link</w:t>
      </w:r>
      <w:r w:rsidR="00B7237E" w:rsidRPr="0027036B">
        <w:rPr>
          <w:rFonts w:eastAsiaTheme="minorEastAsia"/>
          <w:sz w:val="20"/>
          <w:lang w:eastAsia="zh-CN"/>
        </w:rPr>
        <w:t xml:space="preserve"> failure </w:t>
      </w:r>
      <w:r w:rsidR="00BB564C" w:rsidRPr="0027036B">
        <w:rPr>
          <w:rFonts w:eastAsiaTheme="minorEastAsia"/>
          <w:sz w:val="20"/>
          <w:lang w:eastAsia="zh-CN"/>
        </w:rPr>
        <w:t xml:space="preserve">and </w:t>
      </w:r>
      <w:r w:rsidR="00B7237E" w:rsidRPr="0027036B">
        <w:rPr>
          <w:rFonts w:eastAsiaTheme="minorEastAsia"/>
          <w:sz w:val="20"/>
          <w:lang w:eastAsia="zh-CN"/>
        </w:rPr>
        <w:t xml:space="preserve">many successfully received </w:t>
      </w:r>
      <w:r w:rsidR="00BB564C" w:rsidRPr="0027036B">
        <w:rPr>
          <w:rFonts w:eastAsiaTheme="minorEastAsia"/>
          <w:sz w:val="20"/>
          <w:lang w:eastAsia="zh-CN"/>
        </w:rPr>
        <w:t>RLC PDUs</w:t>
      </w:r>
      <w:r w:rsidR="00B7237E" w:rsidRPr="0027036B">
        <w:rPr>
          <w:rFonts w:eastAsiaTheme="minorEastAsia"/>
          <w:sz w:val="20"/>
          <w:lang w:eastAsia="zh-CN"/>
        </w:rPr>
        <w:t xml:space="preserve"> in these IAB nodes may </w:t>
      </w:r>
      <w:r w:rsidR="00763D56">
        <w:rPr>
          <w:rFonts w:eastAsiaTheme="minorEastAsia"/>
          <w:sz w:val="20"/>
          <w:lang w:eastAsia="zh-CN"/>
        </w:rPr>
        <w:t xml:space="preserve">be </w:t>
      </w:r>
      <w:r w:rsidR="00B7237E" w:rsidRPr="0027036B">
        <w:rPr>
          <w:rFonts w:eastAsiaTheme="minorEastAsia"/>
          <w:sz w:val="20"/>
          <w:lang w:eastAsia="zh-CN"/>
        </w:rPr>
        <w:t>lost due to these RLC PDUs have been d</w:t>
      </w:r>
      <w:r w:rsidR="00DD275F" w:rsidRPr="0027036B">
        <w:rPr>
          <w:rFonts w:eastAsiaTheme="minorEastAsia"/>
          <w:sz w:val="20"/>
          <w:lang w:eastAsia="zh-CN"/>
        </w:rPr>
        <w:t>eleted</w:t>
      </w:r>
      <w:r w:rsidR="00B7237E" w:rsidRPr="0027036B">
        <w:rPr>
          <w:rFonts w:eastAsiaTheme="minorEastAsia"/>
          <w:sz w:val="20"/>
          <w:lang w:eastAsia="zh-CN"/>
        </w:rPr>
        <w:t xml:space="preserve"> in </w:t>
      </w:r>
      <w:r w:rsidR="00DD275F" w:rsidRPr="0027036B">
        <w:rPr>
          <w:rFonts w:eastAsiaTheme="minorEastAsia"/>
          <w:sz w:val="20"/>
          <w:lang w:eastAsia="zh-CN"/>
        </w:rPr>
        <w:t>the upstream</w:t>
      </w:r>
      <w:r w:rsidR="00B7237E" w:rsidRPr="0027036B">
        <w:rPr>
          <w:rFonts w:eastAsiaTheme="minorEastAsia"/>
          <w:sz w:val="20"/>
          <w:lang w:eastAsia="zh-CN"/>
        </w:rPr>
        <w:t xml:space="preserve"> nodes. </w:t>
      </w:r>
      <w:r w:rsidR="00BB564C" w:rsidRPr="0027036B">
        <w:rPr>
          <w:rFonts w:eastAsiaTheme="minorEastAsia"/>
          <w:sz w:val="20"/>
          <w:lang w:eastAsia="zh-CN"/>
        </w:rPr>
        <w:t xml:space="preserve"> </w:t>
      </w:r>
    </w:p>
    <w:p w14:paraId="599A471F" w14:textId="0FA3C70E" w:rsidR="00927664" w:rsidRPr="003D1C8A" w:rsidRDefault="00927664" w:rsidP="003D1C8A">
      <w:pPr>
        <w:spacing w:before="160" w:after="160"/>
        <w:rPr>
          <w:rFonts w:eastAsiaTheme="minorEastAsia"/>
          <w:b/>
          <w:sz w:val="20"/>
          <w:lang w:eastAsia="zh-CN"/>
        </w:rPr>
      </w:pPr>
      <w:r>
        <w:rPr>
          <w:rFonts w:eastAsiaTheme="minorEastAsia"/>
          <w:b/>
          <w:sz w:val="20"/>
          <w:lang w:eastAsia="zh-CN"/>
        </w:rPr>
        <w:t>Observation 3</w:t>
      </w:r>
      <w:r w:rsidRPr="00AE674E">
        <w:rPr>
          <w:rFonts w:eastAsiaTheme="minorEastAsia"/>
          <w:b/>
          <w:sz w:val="20"/>
          <w:lang w:eastAsia="zh-CN"/>
        </w:rPr>
        <w:t xml:space="preserve">: </w:t>
      </w:r>
      <w:r>
        <w:rPr>
          <w:rFonts w:eastAsiaTheme="minorEastAsia"/>
          <w:b/>
          <w:sz w:val="20"/>
          <w:lang w:eastAsia="zh-CN"/>
        </w:rPr>
        <w:t xml:space="preserve">Hop-by-Hop ARQ has a risk of data </w:t>
      </w:r>
      <w:r w:rsidR="00763D56">
        <w:rPr>
          <w:rFonts w:eastAsiaTheme="minorEastAsia"/>
          <w:b/>
          <w:sz w:val="20"/>
          <w:lang w:eastAsia="zh-CN"/>
        </w:rPr>
        <w:t xml:space="preserve">loss </w:t>
      </w:r>
      <w:r>
        <w:rPr>
          <w:rFonts w:eastAsiaTheme="minorEastAsia"/>
          <w:b/>
          <w:sz w:val="20"/>
          <w:lang w:eastAsia="zh-CN"/>
        </w:rPr>
        <w:t xml:space="preserve">if </w:t>
      </w:r>
      <w:r w:rsidRPr="003D1C8A">
        <w:rPr>
          <w:rFonts w:eastAsiaTheme="minorEastAsia"/>
          <w:b/>
          <w:sz w:val="20"/>
          <w:lang w:eastAsia="zh-CN"/>
        </w:rPr>
        <w:t xml:space="preserve">some intermediate IAB nodes </w:t>
      </w:r>
      <w:r w:rsidR="00763D56">
        <w:rPr>
          <w:rFonts w:eastAsiaTheme="minorEastAsia"/>
          <w:b/>
          <w:sz w:val="20"/>
          <w:lang w:eastAsia="zh-CN"/>
        </w:rPr>
        <w:t xml:space="preserve">are </w:t>
      </w:r>
      <w:r w:rsidRPr="003D1C8A">
        <w:rPr>
          <w:rFonts w:eastAsiaTheme="minorEastAsia"/>
          <w:b/>
          <w:sz w:val="20"/>
          <w:lang w:eastAsia="zh-CN"/>
        </w:rPr>
        <w:t>suffering link failure</w:t>
      </w:r>
      <w:r>
        <w:rPr>
          <w:rFonts w:eastAsiaTheme="minorEastAsia"/>
          <w:b/>
          <w:sz w:val="20"/>
          <w:lang w:eastAsia="zh-CN"/>
        </w:rPr>
        <w:t>.</w:t>
      </w:r>
    </w:p>
    <w:p w14:paraId="7D5FA288" w14:textId="710C3771" w:rsidR="005D6481" w:rsidRDefault="005D6481" w:rsidP="00B7237E">
      <w:pPr>
        <w:jc w:val="both"/>
        <w:rPr>
          <w:rFonts w:eastAsiaTheme="minorEastAsia"/>
          <w:sz w:val="20"/>
          <w:lang w:eastAsia="zh-CN"/>
        </w:rPr>
      </w:pPr>
      <w:r w:rsidRPr="0027036B">
        <w:rPr>
          <w:rFonts w:eastAsiaTheme="minorEastAsia"/>
          <w:sz w:val="20"/>
          <w:lang w:eastAsia="zh-CN"/>
        </w:rPr>
        <w:t>Besides that, since there is no reordering function in RLC layer</w:t>
      </w:r>
      <w:r w:rsidR="00A27E25" w:rsidRPr="0027036B">
        <w:rPr>
          <w:rFonts w:eastAsiaTheme="minorEastAsia"/>
          <w:sz w:val="20"/>
          <w:lang w:eastAsia="zh-CN"/>
        </w:rPr>
        <w:t xml:space="preserve">, each IAB node will </w:t>
      </w:r>
      <w:r w:rsidR="00577BE5" w:rsidRPr="0027036B">
        <w:rPr>
          <w:rFonts w:eastAsiaTheme="minorEastAsia"/>
          <w:sz w:val="20"/>
          <w:lang w:eastAsia="zh-CN"/>
        </w:rPr>
        <w:t>forward correctly received RLC PDUs to next hop</w:t>
      </w:r>
      <w:r w:rsidR="00FF71AF" w:rsidRPr="0027036B">
        <w:rPr>
          <w:rFonts w:eastAsiaTheme="minorEastAsia"/>
          <w:sz w:val="20"/>
          <w:lang w:eastAsia="zh-CN"/>
        </w:rPr>
        <w:t xml:space="preserve"> directly (may be out of order)</w:t>
      </w:r>
      <w:r w:rsidR="003277F5" w:rsidRPr="0027036B">
        <w:rPr>
          <w:rFonts w:eastAsiaTheme="minorEastAsia" w:hint="eastAsia"/>
          <w:sz w:val="20"/>
          <w:lang w:eastAsia="zh-CN"/>
        </w:rPr>
        <w:t>.</w:t>
      </w:r>
      <w:r w:rsidR="006B56B7" w:rsidRPr="0027036B">
        <w:rPr>
          <w:rFonts w:eastAsiaTheme="minorEastAsia"/>
          <w:sz w:val="20"/>
          <w:lang w:eastAsia="zh-CN"/>
        </w:rPr>
        <w:t xml:space="preserve"> </w:t>
      </w:r>
      <w:r w:rsidR="00C2646B" w:rsidRPr="0027036B">
        <w:rPr>
          <w:rFonts w:eastAsiaTheme="minorEastAsia"/>
          <w:sz w:val="20"/>
          <w:lang w:eastAsia="zh-CN"/>
        </w:rPr>
        <w:t>However,</w:t>
      </w:r>
      <w:r w:rsidR="00F352AF" w:rsidRPr="0027036B">
        <w:rPr>
          <w:rFonts w:eastAsiaTheme="minorEastAsia"/>
          <w:sz w:val="20"/>
          <w:lang w:eastAsia="zh-CN"/>
        </w:rPr>
        <w:t xml:space="preserve"> with the hop-by-hop ARQ,</w:t>
      </w:r>
      <w:r w:rsidR="00C2646B" w:rsidRPr="0027036B">
        <w:rPr>
          <w:rFonts w:eastAsiaTheme="minorEastAsia"/>
          <w:sz w:val="20"/>
          <w:lang w:eastAsia="zh-CN"/>
        </w:rPr>
        <w:t xml:space="preserve"> </w:t>
      </w:r>
      <w:r w:rsidR="006B56B7" w:rsidRPr="0027036B">
        <w:rPr>
          <w:rFonts w:eastAsiaTheme="minorEastAsia"/>
          <w:sz w:val="20"/>
          <w:lang w:eastAsia="zh-CN"/>
        </w:rPr>
        <w:t xml:space="preserve">the transmitting side of </w:t>
      </w:r>
      <w:r w:rsidR="00F352AF" w:rsidRPr="0027036B">
        <w:rPr>
          <w:rFonts w:eastAsiaTheme="minorEastAsia"/>
          <w:sz w:val="20"/>
          <w:lang w:eastAsia="zh-CN"/>
        </w:rPr>
        <w:t xml:space="preserve">the </w:t>
      </w:r>
      <w:r w:rsidR="006B56B7" w:rsidRPr="0027036B">
        <w:rPr>
          <w:rFonts w:eastAsiaTheme="minorEastAsia"/>
          <w:sz w:val="20"/>
          <w:lang w:eastAsia="zh-CN"/>
        </w:rPr>
        <w:t>first hop which has</w:t>
      </w:r>
      <w:r w:rsidR="006B56B7" w:rsidRPr="0027036B">
        <w:rPr>
          <w:rFonts w:eastAsiaTheme="minorEastAsia" w:hint="eastAsia"/>
          <w:sz w:val="20"/>
          <w:lang w:eastAsia="zh-CN"/>
        </w:rPr>
        <w:t xml:space="preserve"> PDCP</w:t>
      </w:r>
      <w:r w:rsidR="006B56B7" w:rsidRPr="0027036B">
        <w:rPr>
          <w:rFonts w:eastAsiaTheme="minorEastAsia"/>
          <w:sz w:val="20"/>
          <w:lang w:eastAsia="zh-CN"/>
        </w:rPr>
        <w:t xml:space="preserve"> entity(e.g. UE or </w:t>
      </w:r>
      <w:proofErr w:type="spellStart"/>
      <w:r w:rsidR="006B56B7" w:rsidRPr="0027036B">
        <w:rPr>
          <w:rFonts w:eastAsiaTheme="minorEastAsia"/>
          <w:sz w:val="20"/>
          <w:lang w:eastAsia="zh-CN"/>
        </w:rPr>
        <w:t>DgNB</w:t>
      </w:r>
      <w:proofErr w:type="spellEnd"/>
      <w:r w:rsidR="006B56B7" w:rsidRPr="0027036B">
        <w:rPr>
          <w:rFonts w:eastAsiaTheme="minorEastAsia"/>
          <w:sz w:val="20"/>
          <w:lang w:eastAsia="zh-CN"/>
        </w:rPr>
        <w:t>)</w:t>
      </w:r>
      <w:r w:rsidR="00606B35" w:rsidRPr="0027036B">
        <w:rPr>
          <w:rFonts w:eastAsiaTheme="minorEastAsia"/>
          <w:sz w:val="20"/>
          <w:lang w:eastAsia="zh-CN"/>
        </w:rPr>
        <w:t>,</w:t>
      </w:r>
      <w:r w:rsidR="006B56B7" w:rsidRPr="0027036B">
        <w:rPr>
          <w:rFonts w:eastAsiaTheme="minorEastAsia" w:hint="eastAsia"/>
          <w:sz w:val="20"/>
          <w:lang w:eastAsia="zh-CN"/>
        </w:rPr>
        <w:t xml:space="preserve"> </w:t>
      </w:r>
      <w:r w:rsidR="003277F5" w:rsidRPr="0027036B">
        <w:rPr>
          <w:rFonts w:eastAsiaTheme="minorEastAsia"/>
          <w:sz w:val="20"/>
          <w:lang w:eastAsia="zh-CN"/>
        </w:rPr>
        <w:t>may transmit</w:t>
      </w:r>
      <w:r w:rsidR="00F11802" w:rsidRPr="0027036B">
        <w:rPr>
          <w:rFonts w:eastAsiaTheme="minorEastAsia"/>
          <w:sz w:val="20"/>
          <w:lang w:eastAsia="zh-CN"/>
        </w:rPr>
        <w:t xml:space="preserve"> new</w:t>
      </w:r>
      <w:r w:rsidR="003277F5" w:rsidRPr="0027036B">
        <w:rPr>
          <w:rFonts w:eastAsiaTheme="minorEastAsia"/>
          <w:sz w:val="20"/>
          <w:lang w:eastAsia="zh-CN"/>
        </w:rPr>
        <w:t xml:space="preserve"> </w:t>
      </w:r>
      <w:r w:rsidR="00F11802" w:rsidRPr="0027036B">
        <w:rPr>
          <w:rFonts w:eastAsiaTheme="minorEastAsia"/>
          <w:sz w:val="20"/>
          <w:lang w:eastAsia="zh-CN"/>
        </w:rPr>
        <w:t>packets (</w:t>
      </w:r>
      <w:r w:rsidR="003277F5" w:rsidRPr="0027036B">
        <w:rPr>
          <w:rFonts w:eastAsiaTheme="minorEastAsia"/>
          <w:sz w:val="20"/>
          <w:lang w:eastAsia="zh-CN"/>
        </w:rPr>
        <w:t>PDCP PDUs</w:t>
      </w:r>
      <w:r w:rsidR="00F11802" w:rsidRPr="0027036B">
        <w:rPr>
          <w:rFonts w:eastAsiaTheme="minorEastAsia"/>
          <w:sz w:val="20"/>
          <w:lang w:eastAsia="zh-CN"/>
        </w:rPr>
        <w:t>)</w:t>
      </w:r>
      <w:r w:rsidR="003277F5" w:rsidRPr="0027036B">
        <w:rPr>
          <w:rFonts w:eastAsiaTheme="minorEastAsia"/>
          <w:sz w:val="20"/>
          <w:lang w:eastAsia="zh-CN"/>
        </w:rPr>
        <w:t xml:space="preserve"> continuously according to received RLC ACKs</w:t>
      </w:r>
      <w:r w:rsidR="00F352AF" w:rsidRPr="0027036B">
        <w:rPr>
          <w:rFonts w:eastAsiaTheme="minorEastAsia"/>
          <w:sz w:val="20"/>
          <w:lang w:eastAsia="zh-CN"/>
        </w:rPr>
        <w:t xml:space="preserve"> </w:t>
      </w:r>
      <w:r w:rsidR="00763D56" w:rsidRPr="0027036B">
        <w:rPr>
          <w:rFonts w:eastAsiaTheme="minorEastAsia"/>
          <w:sz w:val="20"/>
          <w:lang w:eastAsia="zh-CN"/>
        </w:rPr>
        <w:t>sen</w:t>
      </w:r>
      <w:r w:rsidR="00763D56">
        <w:rPr>
          <w:rFonts w:eastAsiaTheme="minorEastAsia"/>
          <w:sz w:val="20"/>
          <w:lang w:eastAsia="zh-CN"/>
        </w:rPr>
        <w:t>t</w:t>
      </w:r>
      <w:r w:rsidR="00763D56" w:rsidRPr="0027036B">
        <w:rPr>
          <w:rFonts w:eastAsiaTheme="minorEastAsia"/>
          <w:sz w:val="20"/>
          <w:lang w:eastAsia="zh-CN"/>
        </w:rPr>
        <w:t xml:space="preserve"> </w:t>
      </w:r>
      <w:r w:rsidR="00F352AF" w:rsidRPr="0027036B">
        <w:rPr>
          <w:rFonts w:eastAsiaTheme="minorEastAsia"/>
          <w:sz w:val="20"/>
          <w:lang w:eastAsia="zh-CN"/>
        </w:rPr>
        <w:t>from the receiving side of the first hop</w:t>
      </w:r>
      <w:r w:rsidR="003277F5" w:rsidRPr="0027036B">
        <w:rPr>
          <w:rFonts w:eastAsiaTheme="minorEastAsia"/>
          <w:sz w:val="20"/>
          <w:lang w:eastAsia="zh-CN"/>
        </w:rPr>
        <w:t xml:space="preserve">. As a result, </w:t>
      </w:r>
      <w:r w:rsidR="00763D56">
        <w:rPr>
          <w:rFonts w:eastAsiaTheme="minorEastAsia"/>
          <w:sz w:val="20"/>
          <w:lang w:eastAsia="zh-CN"/>
        </w:rPr>
        <w:t>there</w:t>
      </w:r>
      <w:r w:rsidR="00763D56" w:rsidRPr="0027036B">
        <w:rPr>
          <w:rFonts w:eastAsiaTheme="minorEastAsia"/>
          <w:sz w:val="20"/>
          <w:lang w:eastAsia="zh-CN"/>
        </w:rPr>
        <w:t xml:space="preserve"> </w:t>
      </w:r>
      <w:r w:rsidR="003277F5" w:rsidRPr="0027036B">
        <w:rPr>
          <w:rFonts w:eastAsiaTheme="minorEastAsia"/>
          <w:sz w:val="20"/>
          <w:lang w:eastAsia="zh-CN"/>
        </w:rPr>
        <w:t>is</w:t>
      </w:r>
      <w:r w:rsidR="00763D56">
        <w:rPr>
          <w:rFonts w:eastAsiaTheme="minorEastAsia"/>
          <w:sz w:val="20"/>
          <w:lang w:eastAsia="zh-CN"/>
        </w:rPr>
        <w:t xml:space="preserve"> a</w:t>
      </w:r>
      <w:r w:rsidR="003277F5" w:rsidRPr="0027036B">
        <w:rPr>
          <w:rFonts w:eastAsiaTheme="minorEastAsia"/>
          <w:sz w:val="20"/>
          <w:lang w:eastAsia="zh-CN"/>
        </w:rPr>
        <w:t xml:space="preserve"> risk that some successfully transmitted packets </w:t>
      </w:r>
      <w:r w:rsidR="00F11802" w:rsidRPr="0027036B">
        <w:rPr>
          <w:rFonts w:eastAsiaTheme="minorEastAsia"/>
          <w:sz w:val="20"/>
          <w:lang w:eastAsia="zh-CN"/>
        </w:rPr>
        <w:t xml:space="preserve">will </w:t>
      </w:r>
      <w:r w:rsidR="003277F5" w:rsidRPr="0027036B">
        <w:rPr>
          <w:rFonts w:eastAsiaTheme="minorEastAsia"/>
          <w:sz w:val="20"/>
          <w:lang w:eastAsia="zh-CN"/>
        </w:rPr>
        <w:t xml:space="preserve">be discarded </w:t>
      </w:r>
      <w:r w:rsidR="00F11802" w:rsidRPr="0027036B">
        <w:rPr>
          <w:rFonts w:eastAsiaTheme="minorEastAsia"/>
          <w:sz w:val="20"/>
          <w:lang w:eastAsia="zh-CN"/>
        </w:rPr>
        <w:t>by the</w:t>
      </w:r>
      <w:r w:rsidR="000B7DDF" w:rsidRPr="0027036B">
        <w:rPr>
          <w:rFonts w:eastAsiaTheme="minorEastAsia"/>
          <w:sz w:val="20"/>
          <w:lang w:eastAsia="zh-CN"/>
        </w:rPr>
        <w:t xml:space="preserve"> peer</w:t>
      </w:r>
      <w:r w:rsidR="00F11802" w:rsidRPr="0027036B">
        <w:rPr>
          <w:rFonts w:eastAsiaTheme="minorEastAsia"/>
          <w:sz w:val="20"/>
          <w:lang w:eastAsia="zh-CN"/>
        </w:rPr>
        <w:t xml:space="preserve"> PDCP </w:t>
      </w:r>
      <w:r w:rsidR="000B7DDF" w:rsidRPr="0027036B">
        <w:rPr>
          <w:rFonts w:eastAsiaTheme="minorEastAsia"/>
          <w:sz w:val="20"/>
          <w:lang w:eastAsia="zh-CN"/>
        </w:rPr>
        <w:t>entity</w:t>
      </w:r>
      <w:r w:rsidR="00F11802" w:rsidRPr="0027036B">
        <w:rPr>
          <w:rFonts w:eastAsiaTheme="minorEastAsia"/>
          <w:sz w:val="20"/>
          <w:lang w:eastAsia="zh-CN"/>
        </w:rPr>
        <w:t xml:space="preserve"> in the receiving side of last hop (e.g. </w:t>
      </w:r>
      <w:proofErr w:type="spellStart"/>
      <w:r w:rsidR="00F11802" w:rsidRPr="0027036B">
        <w:rPr>
          <w:rFonts w:eastAsiaTheme="minorEastAsia"/>
          <w:sz w:val="20"/>
          <w:lang w:eastAsia="zh-CN"/>
        </w:rPr>
        <w:t>DgNB</w:t>
      </w:r>
      <w:proofErr w:type="spellEnd"/>
      <w:r w:rsidR="00F11802" w:rsidRPr="0027036B">
        <w:rPr>
          <w:rFonts w:eastAsiaTheme="minorEastAsia"/>
          <w:sz w:val="20"/>
          <w:lang w:eastAsia="zh-CN"/>
        </w:rPr>
        <w:t xml:space="preserve"> or UE)</w:t>
      </w:r>
      <w:r w:rsidR="003277F5" w:rsidRPr="0027036B">
        <w:rPr>
          <w:rFonts w:eastAsiaTheme="minorEastAsia"/>
          <w:sz w:val="20"/>
          <w:lang w:eastAsia="zh-CN"/>
        </w:rPr>
        <w:t xml:space="preserve"> due to </w:t>
      </w:r>
      <w:r w:rsidR="000B7DDF" w:rsidRPr="0027036B">
        <w:rPr>
          <w:rFonts w:eastAsiaTheme="minorEastAsia"/>
          <w:sz w:val="20"/>
          <w:lang w:eastAsia="zh-CN"/>
        </w:rPr>
        <w:t xml:space="preserve">these packets </w:t>
      </w:r>
      <w:r w:rsidR="00763D56">
        <w:rPr>
          <w:rFonts w:eastAsiaTheme="minorEastAsia"/>
          <w:sz w:val="20"/>
          <w:lang w:eastAsia="zh-CN"/>
        </w:rPr>
        <w:t>arriving</w:t>
      </w:r>
      <w:r w:rsidR="00763D56" w:rsidRPr="0027036B">
        <w:rPr>
          <w:rFonts w:eastAsiaTheme="minorEastAsia"/>
          <w:sz w:val="20"/>
          <w:lang w:eastAsia="zh-CN"/>
        </w:rPr>
        <w:t xml:space="preserve"> </w:t>
      </w:r>
      <w:r w:rsidR="003277F5" w:rsidRPr="0027036B">
        <w:rPr>
          <w:rFonts w:eastAsiaTheme="minorEastAsia"/>
          <w:sz w:val="20"/>
          <w:lang w:eastAsia="zh-CN"/>
        </w:rPr>
        <w:t xml:space="preserve">out of </w:t>
      </w:r>
      <w:proofErr w:type="spellStart"/>
      <w:r w:rsidR="00763D56">
        <w:rPr>
          <w:rFonts w:eastAsiaTheme="minorEastAsia"/>
          <w:sz w:val="20"/>
          <w:lang w:eastAsia="zh-CN"/>
        </w:rPr>
        <w:t>the</w:t>
      </w:r>
      <w:r w:rsidR="006B56B7" w:rsidRPr="0027036B">
        <w:rPr>
          <w:rFonts w:eastAsiaTheme="minorEastAsia" w:hint="eastAsia"/>
          <w:sz w:val="20"/>
          <w:lang w:eastAsia="zh-CN"/>
        </w:rPr>
        <w:t>reordering</w:t>
      </w:r>
      <w:proofErr w:type="spellEnd"/>
      <w:r w:rsidR="006B56B7" w:rsidRPr="0027036B">
        <w:rPr>
          <w:rFonts w:eastAsiaTheme="minorEastAsia"/>
          <w:sz w:val="20"/>
          <w:lang w:eastAsia="zh-CN"/>
        </w:rPr>
        <w:t xml:space="preserve"> window</w:t>
      </w:r>
      <w:r w:rsidR="00F71BEE" w:rsidRPr="0027036B">
        <w:rPr>
          <w:rFonts w:eastAsiaTheme="minorEastAsia" w:hint="eastAsia"/>
          <w:sz w:val="20"/>
          <w:lang w:eastAsia="zh-CN"/>
        </w:rPr>
        <w:t xml:space="preserve">. </w:t>
      </w:r>
    </w:p>
    <w:p w14:paraId="7850D456" w14:textId="7CB7D439" w:rsidR="00927664" w:rsidRPr="00AE674E" w:rsidRDefault="00927664" w:rsidP="00927664">
      <w:pPr>
        <w:spacing w:before="160" w:after="160"/>
        <w:rPr>
          <w:rFonts w:eastAsiaTheme="minorEastAsia"/>
          <w:b/>
          <w:sz w:val="20"/>
          <w:lang w:eastAsia="zh-CN"/>
        </w:rPr>
      </w:pPr>
      <w:r>
        <w:rPr>
          <w:rFonts w:eastAsiaTheme="minorEastAsia"/>
          <w:b/>
          <w:sz w:val="20"/>
          <w:lang w:eastAsia="zh-CN"/>
        </w:rPr>
        <w:t>Observation 4</w:t>
      </w:r>
      <w:r w:rsidRPr="00AE674E">
        <w:rPr>
          <w:rFonts w:eastAsiaTheme="minorEastAsia"/>
          <w:b/>
          <w:sz w:val="20"/>
          <w:lang w:eastAsia="zh-CN"/>
        </w:rPr>
        <w:t xml:space="preserve">: </w:t>
      </w:r>
      <w:r>
        <w:rPr>
          <w:rFonts w:eastAsiaTheme="minorEastAsia"/>
          <w:b/>
          <w:sz w:val="20"/>
          <w:lang w:eastAsia="zh-CN"/>
        </w:rPr>
        <w:t xml:space="preserve">Hop-by-Hop ARQ has a risk of data </w:t>
      </w:r>
      <w:r w:rsidR="00763D56">
        <w:rPr>
          <w:rFonts w:eastAsiaTheme="minorEastAsia"/>
          <w:b/>
          <w:sz w:val="20"/>
          <w:lang w:eastAsia="zh-CN"/>
        </w:rPr>
        <w:t xml:space="preserve">loss </w:t>
      </w:r>
      <w:r>
        <w:rPr>
          <w:rFonts w:eastAsiaTheme="minorEastAsia"/>
          <w:b/>
          <w:sz w:val="20"/>
          <w:lang w:eastAsia="zh-CN"/>
        </w:rPr>
        <w:t>due to out of reordering window issue.</w:t>
      </w:r>
    </w:p>
    <w:p w14:paraId="44DF8B39" w14:textId="07A51E51" w:rsidR="007C7B31" w:rsidRDefault="007017FD" w:rsidP="005C663C">
      <w:pPr>
        <w:jc w:val="both"/>
        <w:rPr>
          <w:rFonts w:eastAsiaTheme="minorEastAsia"/>
          <w:sz w:val="20"/>
          <w:lang w:eastAsia="zh-CN"/>
        </w:rPr>
      </w:pPr>
      <w:r w:rsidRPr="0027036B">
        <w:rPr>
          <w:rFonts w:eastAsiaTheme="minorEastAsia"/>
          <w:sz w:val="20"/>
          <w:lang w:eastAsia="zh-CN"/>
        </w:rPr>
        <w:t>In addition, a</w:t>
      </w:r>
      <w:r w:rsidR="0014179D" w:rsidRPr="0027036B">
        <w:rPr>
          <w:rFonts w:eastAsiaTheme="minorEastAsia" w:hint="eastAsia"/>
          <w:sz w:val="20"/>
          <w:lang w:eastAsia="zh-CN"/>
        </w:rPr>
        <w:t>s</w:t>
      </w:r>
      <w:r w:rsidR="0014179D" w:rsidRPr="0027036B">
        <w:rPr>
          <w:rFonts w:eastAsiaTheme="minorEastAsia"/>
          <w:sz w:val="20"/>
          <w:lang w:eastAsia="zh-CN"/>
        </w:rPr>
        <w:t xml:space="preserve"> </w:t>
      </w:r>
      <w:r w:rsidR="00763D56">
        <w:rPr>
          <w:rFonts w:eastAsiaTheme="minorEastAsia"/>
          <w:sz w:val="20"/>
          <w:lang w:eastAsia="zh-CN"/>
        </w:rPr>
        <w:t xml:space="preserve">has </w:t>
      </w:r>
      <w:r w:rsidR="0014179D" w:rsidRPr="0027036B">
        <w:rPr>
          <w:rFonts w:eastAsiaTheme="minorEastAsia"/>
          <w:sz w:val="20"/>
          <w:lang w:eastAsia="zh-CN"/>
        </w:rPr>
        <w:t>been analysed in our previous paper</w:t>
      </w:r>
      <w:r w:rsidR="00546430" w:rsidRPr="0027036B">
        <w:rPr>
          <w:rFonts w:eastAsiaTheme="minorEastAsia"/>
          <w:sz w:val="20"/>
          <w:lang w:eastAsia="zh-CN"/>
        </w:rPr>
        <w:t xml:space="preserve"> </w:t>
      </w:r>
      <w:r w:rsidR="0014179D" w:rsidRPr="0027036B">
        <w:rPr>
          <w:rFonts w:eastAsiaTheme="minorEastAsia"/>
          <w:sz w:val="20"/>
          <w:lang w:eastAsia="zh-CN"/>
        </w:rPr>
        <w:fldChar w:fldCharType="begin"/>
      </w:r>
      <w:r w:rsidR="0014179D" w:rsidRPr="0027036B">
        <w:rPr>
          <w:rFonts w:eastAsiaTheme="minorEastAsia"/>
          <w:sz w:val="20"/>
          <w:lang w:eastAsia="zh-CN"/>
        </w:rPr>
        <w:instrText xml:space="preserve"> REF _Ref512694350 \r \h </w:instrText>
      </w:r>
      <w:r w:rsidR="0027036B">
        <w:rPr>
          <w:rFonts w:eastAsiaTheme="minorEastAsia"/>
          <w:sz w:val="20"/>
          <w:lang w:eastAsia="zh-CN"/>
        </w:rPr>
        <w:instrText xml:space="preserve"> \* MERGEFORMAT </w:instrText>
      </w:r>
      <w:r w:rsidR="0014179D" w:rsidRPr="0027036B">
        <w:rPr>
          <w:rFonts w:eastAsiaTheme="minorEastAsia"/>
          <w:sz w:val="20"/>
          <w:lang w:eastAsia="zh-CN"/>
        </w:rPr>
      </w:r>
      <w:r w:rsidR="0014179D" w:rsidRPr="0027036B">
        <w:rPr>
          <w:rFonts w:eastAsiaTheme="minorEastAsia"/>
          <w:sz w:val="20"/>
          <w:lang w:eastAsia="zh-CN"/>
        </w:rPr>
        <w:fldChar w:fldCharType="separate"/>
      </w:r>
      <w:r w:rsidR="00546430" w:rsidRPr="0027036B">
        <w:rPr>
          <w:rFonts w:eastAsiaTheme="minorEastAsia"/>
          <w:sz w:val="20"/>
          <w:lang w:eastAsia="zh-CN"/>
        </w:rPr>
        <w:t>[3]</w:t>
      </w:r>
      <w:r w:rsidR="0014179D" w:rsidRPr="0027036B">
        <w:rPr>
          <w:rFonts w:eastAsiaTheme="minorEastAsia"/>
          <w:sz w:val="20"/>
          <w:lang w:eastAsia="zh-CN"/>
        </w:rPr>
        <w:fldChar w:fldCharType="end"/>
      </w:r>
      <w:r w:rsidR="0014179D" w:rsidRPr="0027036B">
        <w:rPr>
          <w:rFonts w:eastAsiaTheme="minorEastAsia"/>
          <w:sz w:val="20"/>
          <w:lang w:eastAsia="zh-CN"/>
        </w:rPr>
        <w:t xml:space="preserve">, </w:t>
      </w:r>
      <w:r w:rsidR="008F0F21" w:rsidRPr="0027036B">
        <w:rPr>
          <w:rFonts w:eastAsiaTheme="minorEastAsia"/>
          <w:sz w:val="20"/>
          <w:lang w:eastAsia="zh-CN"/>
        </w:rPr>
        <w:t xml:space="preserve">it is obvious that </w:t>
      </w:r>
      <w:r w:rsidR="00FE063C" w:rsidRPr="0027036B">
        <w:rPr>
          <w:rFonts w:eastAsiaTheme="minorEastAsia"/>
          <w:sz w:val="20"/>
          <w:lang w:eastAsia="zh-CN"/>
        </w:rPr>
        <w:t xml:space="preserve">the end-to-end ARQ method outperforms hop-by-hop ARQ for </w:t>
      </w:r>
      <w:r w:rsidR="008F0F21" w:rsidRPr="0027036B">
        <w:rPr>
          <w:rFonts w:eastAsiaTheme="minorEastAsia"/>
          <w:sz w:val="20"/>
          <w:lang w:eastAsia="zh-CN"/>
        </w:rPr>
        <w:t>IAB network with</w:t>
      </w:r>
      <w:r w:rsidR="00FE063C" w:rsidRPr="0027036B">
        <w:rPr>
          <w:rFonts w:eastAsiaTheme="minorEastAsia"/>
          <w:sz w:val="20"/>
          <w:lang w:eastAsia="zh-CN"/>
        </w:rPr>
        <w:t xml:space="preserve"> limited number of hops</w:t>
      </w:r>
      <w:r w:rsidR="008F0F21" w:rsidRPr="0027036B">
        <w:rPr>
          <w:rFonts w:eastAsiaTheme="minorEastAsia"/>
          <w:sz w:val="20"/>
          <w:lang w:eastAsia="zh-CN"/>
        </w:rPr>
        <w:t xml:space="preserve"> if the reliability of each hop is guaranteed. </w:t>
      </w:r>
    </w:p>
    <w:p w14:paraId="41EC1417" w14:textId="1BCEFDE8" w:rsidR="00927664" w:rsidRPr="003D1C8A" w:rsidRDefault="00927664" w:rsidP="00BB1E42">
      <w:pPr>
        <w:spacing w:before="160" w:after="160"/>
        <w:jc w:val="both"/>
        <w:rPr>
          <w:rFonts w:eastAsiaTheme="minorEastAsia"/>
          <w:b/>
          <w:sz w:val="20"/>
          <w:lang w:eastAsia="zh-CN"/>
        </w:rPr>
      </w:pPr>
      <w:r>
        <w:rPr>
          <w:rFonts w:eastAsiaTheme="minorEastAsia"/>
          <w:b/>
          <w:sz w:val="20"/>
          <w:lang w:eastAsia="zh-CN"/>
        </w:rPr>
        <w:t>Observation 5</w:t>
      </w:r>
      <w:r w:rsidRPr="00AE674E">
        <w:rPr>
          <w:rFonts w:eastAsiaTheme="minorEastAsia"/>
          <w:b/>
          <w:sz w:val="20"/>
          <w:lang w:eastAsia="zh-CN"/>
        </w:rPr>
        <w:t xml:space="preserve">: </w:t>
      </w:r>
      <w:r>
        <w:rPr>
          <w:rFonts w:eastAsiaTheme="minorEastAsia"/>
          <w:b/>
          <w:sz w:val="20"/>
          <w:lang w:eastAsia="zh-CN"/>
        </w:rPr>
        <w:t>T</w:t>
      </w:r>
      <w:r w:rsidRPr="003D1C8A">
        <w:rPr>
          <w:rFonts w:eastAsiaTheme="minorEastAsia"/>
          <w:b/>
          <w:sz w:val="20"/>
          <w:lang w:eastAsia="zh-CN"/>
        </w:rPr>
        <w:t>he end-to-end ARQ method outperforms hop-by-hop ARQ for IAB network with limited number of hops if the reliability of each hop is guaranteed</w:t>
      </w:r>
      <w:r>
        <w:rPr>
          <w:rFonts w:eastAsiaTheme="minorEastAsia"/>
          <w:b/>
          <w:sz w:val="20"/>
          <w:lang w:eastAsia="zh-CN"/>
        </w:rPr>
        <w:t>.</w:t>
      </w:r>
    </w:p>
    <w:p w14:paraId="6E94A8F5" w14:textId="0D629283" w:rsidR="00966D1A" w:rsidRPr="0027036B" w:rsidRDefault="00966D1A" w:rsidP="00966D1A">
      <w:pPr>
        <w:spacing w:before="160" w:after="160"/>
        <w:jc w:val="both"/>
        <w:rPr>
          <w:rFonts w:eastAsia="宋体"/>
          <w:sz w:val="20"/>
          <w:lang w:eastAsia="zh-CN"/>
        </w:rPr>
      </w:pPr>
      <w:r w:rsidRPr="0027036B">
        <w:rPr>
          <w:rFonts w:eastAsia="宋体"/>
          <w:sz w:val="20"/>
          <w:lang w:eastAsia="zh-CN"/>
        </w:rPr>
        <w:t>Therefore</w:t>
      </w:r>
      <w:r w:rsidRPr="0027036B">
        <w:rPr>
          <w:rFonts w:eastAsia="宋体" w:hint="eastAsia"/>
          <w:sz w:val="20"/>
          <w:lang w:eastAsia="zh-CN"/>
        </w:rPr>
        <w:t>, we</w:t>
      </w:r>
      <w:r w:rsidRPr="0027036B">
        <w:rPr>
          <w:rFonts w:eastAsia="宋体"/>
          <w:sz w:val="20"/>
          <w:lang w:eastAsia="zh-CN"/>
        </w:rPr>
        <w:t xml:space="preserve"> </w:t>
      </w:r>
      <w:r w:rsidR="00347454" w:rsidRPr="0027036B">
        <w:rPr>
          <w:rFonts w:eastAsia="宋体"/>
          <w:sz w:val="20"/>
          <w:lang w:eastAsia="zh-CN"/>
        </w:rPr>
        <w:t xml:space="preserve">can </w:t>
      </w:r>
      <w:r w:rsidR="00AD24E9" w:rsidRPr="0027036B">
        <w:rPr>
          <w:rFonts w:eastAsia="宋体"/>
          <w:sz w:val="20"/>
          <w:lang w:eastAsia="zh-CN"/>
        </w:rPr>
        <w:t>draw</w:t>
      </w:r>
      <w:r w:rsidRPr="0027036B">
        <w:rPr>
          <w:rFonts w:eastAsia="宋体"/>
          <w:sz w:val="20"/>
          <w:lang w:eastAsia="zh-CN"/>
        </w:rPr>
        <w:t xml:space="preserve"> the following proposals. </w:t>
      </w:r>
    </w:p>
    <w:p w14:paraId="636C8F38" w14:textId="5822A428" w:rsidR="00966D1A" w:rsidRPr="0027036B" w:rsidRDefault="00966D1A" w:rsidP="00966D1A">
      <w:pPr>
        <w:spacing w:before="160" w:after="160"/>
        <w:jc w:val="both"/>
        <w:rPr>
          <w:rFonts w:eastAsia="宋体"/>
          <w:b/>
          <w:sz w:val="20"/>
          <w:lang w:eastAsia="zh-CN"/>
        </w:rPr>
      </w:pPr>
      <w:r w:rsidRPr="0027036B">
        <w:rPr>
          <w:rFonts w:eastAsia="宋体"/>
          <w:b/>
          <w:sz w:val="20"/>
          <w:lang w:eastAsia="zh-CN"/>
        </w:rPr>
        <w:t>Proposal 1: Agree the light L2 relaying as a candidate solution for IAB architecture 1a.</w:t>
      </w:r>
    </w:p>
    <w:p w14:paraId="57F2E47C" w14:textId="029D496B" w:rsidR="00734542" w:rsidRPr="0027036B" w:rsidRDefault="00966D1A" w:rsidP="00966D1A">
      <w:pPr>
        <w:spacing w:before="160" w:after="160"/>
        <w:jc w:val="both"/>
        <w:rPr>
          <w:rFonts w:eastAsia="宋体"/>
          <w:b/>
          <w:sz w:val="20"/>
          <w:lang w:eastAsia="zh-CN"/>
        </w:rPr>
      </w:pPr>
      <w:r w:rsidRPr="0027036B">
        <w:rPr>
          <w:rFonts w:eastAsia="宋体"/>
          <w:b/>
          <w:sz w:val="20"/>
          <w:lang w:eastAsia="zh-CN"/>
        </w:rPr>
        <w:t xml:space="preserve">Proposal 2: </w:t>
      </w:r>
      <w:r w:rsidRPr="0027036B">
        <w:rPr>
          <w:rFonts w:eastAsia="宋体" w:hint="eastAsia"/>
          <w:b/>
          <w:sz w:val="20"/>
          <w:lang w:eastAsia="zh-CN"/>
        </w:rPr>
        <w:t>T</w:t>
      </w:r>
      <w:r w:rsidRPr="0027036B">
        <w:rPr>
          <w:rFonts w:eastAsia="宋体"/>
          <w:b/>
          <w:sz w:val="20"/>
          <w:lang w:eastAsia="zh-CN"/>
        </w:rPr>
        <w:t>he end-to-end ARQ and hop-by-hop ARQ should be configurable based on the number of hops and link reliability.</w:t>
      </w:r>
    </w:p>
    <w:bookmarkEnd w:id="5"/>
    <w:bookmarkEnd w:id="6"/>
    <w:bookmarkEnd w:id="7"/>
    <w:bookmarkEnd w:id="8"/>
    <w:p w14:paraId="5E262EFA" w14:textId="77777777"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328EEB39" w:rsidR="00A80387" w:rsidRDefault="00A80387" w:rsidP="003D1C8A">
      <w:pPr>
        <w:overflowPunct w:val="0"/>
        <w:autoSpaceDE w:val="0"/>
        <w:autoSpaceDN w:val="0"/>
        <w:adjustRightInd w:val="0"/>
        <w:jc w:val="both"/>
        <w:textAlignment w:val="baseline"/>
        <w:rPr>
          <w:rFonts w:eastAsia="Times New Roman"/>
          <w:sz w:val="20"/>
          <w:lang w:eastAsia="ja-JP"/>
        </w:rPr>
      </w:pPr>
      <w:r w:rsidRPr="0027036B">
        <w:rPr>
          <w:rFonts w:eastAsia="Times New Roman"/>
          <w:sz w:val="20"/>
          <w:lang w:eastAsia="ja-JP"/>
        </w:rPr>
        <w:t>In this contribution, the</w:t>
      </w:r>
      <w:r w:rsidR="00AD24E9" w:rsidRPr="0027036B">
        <w:rPr>
          <w:rFonts w:eastAsia="Times New Roman"/>
          <w:sz w:val="20"/>
          <w:lang w:eastAsia="ja-JP"/>
        </w:rPr>
        <w:t xml:space="preserve"> user plane IAB architecture with</w:t>
      </w:r>
      <w:r w:rsidRPr="0027036B">
        <w:rPr>
          <w:rFonts w:eastAsia="Times New Roman"/>
          <w:sz w:val="20"/>
          <w:lang w:eastAsia="ja-JP"/>
        </w:rPr>
        <w:t xml:space="preserve"> </w:t>
      </w:r>
      <w:r w:rsidR="00AD24E9" w:rsidRPr="0027036B">
        <w:rPr>
          <w:rFonts w:eastAsia="Times New Roman"/>
          <w:sz w:val="20"/>
          <w:lang w:eastAsia="ja-JP"/>
        </w:rPr>
        <w:t xml:space="preserve">Light </w:t>
      </w:r>
      <w:r w:rsidRPr="0027036B">
        <w:rPr>
          <w:rFonts w:eastAsia="Times New Roman"/>
          <w:sz w:val="20"/>
          <w:lang w:eastAsia="ja-JP"/>
        </w:rPr>
        <w:t xml:space="preserve">L2 </w:t>
      </w:r>
      <w:r w:rsidR="006473D1" w:rsidRPr="0027036B">
        <w:rPr>
          <w:rFonts w:eastAsia="Times New Roman"/>
          <w:sz w:val="20"/>
          <w:lang w:eastAsia="ja-JP"/>
        </w:rPr>
        <w:t>r</w:t>
      </w:r>
      <w:r w:rsidR="00C859DE" w:rsidRPr="0027036B">
        <w:rPr>
          <w:rFonts w:eastAsia="Times New Roman"/>
          <w:sz w:val="20"/>
          <w:lang w:eastAsia="ja-JP"/>
        </w:rPr>
        <w:t xml:space="preserve">elaying </w:t>
      </w:r>
      <w:r w:rsidR="00AD24E9" w:rsidRPr="0027036B">
        <w:rPr>
          <w:rFonts w:eastAsia="Times New Roman"/>
          <w:sz w:val="20"/>
          <w:lang w:eastAsia="ja-JP"/>
        </w:rPr>
        <w:t xml:space="preserve">is introduced </w:t>
      </w:r>
      <w:r w:rsidR="006473D1" w:rsidRPr="0027036B">
        <w:rPr>
          <w:rFonts w:eastAsia="Times New Roman"/>
          <w:sz w:val="20"/>
          <w:lang w:eastAsia="ja-JP"/>
        </w:rPr>
        <w:t>for architecture 1a</w:t>
      </w:r>
      <w:r w:rsidR="00B74AAB" w:rsidRPr="0027036B">
        <w:rPr>
          <w:rFonts w:eastAsia="Times New Roman"/>
          <w:sz w:val="20"/>
          <w:lang w:eastAsia="ja-JP"/>
        </w:rPr>
        <w:t xml:space="preserve">, </w:t>
      </w:r>
      <w:r w:rsidR="0081051B" w:rsidRPr="0027036B">
        <w:rPr>
          <w:rFonts w:eastAsia="Times New Roman"/>
          <w:sz w:val="20"/>
          <w:lang w:eastAsia="ja-JP"/>
        </w:rPr>
        <w:t>and</w:t>
      </w:r>
      <w:r w:rsidR="00B74AAB" w:rsidRPr="0027036B" w:rsidDel="00B74AAB">
        <w:rPr>
          <w:rFonts w:eastAsia="Times New Roman"/>
          <w:sz w:val="20"/>
          <w:lang w:eastAsia="ja-JP"/>
        </w:rPr>
        <w:t xml:space="preserve"> </w:t>
      </w:r>
      <w:r w:rsidRPr="0027036B">
        <w:rPr>
          <w:rFonts w:eastAsia="Times New Roman"/>
          <w:sz w:val="20"/>
          <w:lang w:eastAsia="ja-JP"/>
        </w:rPr>
        <w:t xml:space="preserve">we </w:t>
      </w:r>
      <w:r w:rsidR="00B74AAB" w:rsidRPr="0027036B">
        <w:rPr>
          <w:rFonts w:eastAsia="Times New Roman"/>
          <w:sz w:val="20"/>
          <w:lang w:eastAsia="ja-JP"/>
        </w:rPr>
        <w:t xml:space="preserve">get the following </w:t>
      </w:r>
      <w:r w:rsidR="003D1C8A">
        <w:rPr>
          <w:rFonts w:eastAsia="Times New Roman"/>
          <w:sz w:val="20"/>
          <w:lang w:eastAsia="ja-JP"/>
        </w:rPr>
        <w:t xml:space="preserve">observations and </w:t>
      </w:r>
      <w:r w:rsidR="00B74AAB" w:rsidRPr="0027036B">
        <w:rPr>
          <w:rFonts w:eastAsia="Times New Roman"/>
          <w:sz w:val="20"/>
          <w:lang w:eastAsia="ja-JP"/>
        </w:rPr>
        <w:t>proposal</w:t>
      </w:r>
      <w:r w:rsidR="00665611" w:rsidRPr="0027036B">
        <w:rPr>
          <w:rFonts w:eastAsia="Times New Roman"/>
          <w:sz w:val="20"/>
          <w:lang w:eastAsia="ja-JP"/>
        </w:rPr>
        <w:t>s</w:t>
      </w:r>
      <w:r w:rsidRPr="0027036B">
        <w:rPr>
          <w:rFonts w:eastAsia="Times New Roman"/>
          <w:sz w:val="20"/>
          <w:lang w:eastAsia="ja-JP"/>
        </w:rPr>
        <w:t>:</w:t>
      </w:r>
    </w:p>
    <w:p w14:paraId="4AE85B98" w14:textId="727CED59"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Observation 1: In Light L2 relaying IAB, IAB node implements bearer mapping between UE</w:t>
      </w:r>
      <w:r w:rsidR="003D1C8A">
        <w:rPr>
          <w:rFonts w:eastAsiaTheme="minorEastAsia"/>
          <w:b/>
          <w:i/>
          <w:sz w:val="20"/>
          <w:lang w:eastAsia="zh-CN"/>
        </w:rPr>
        <w:t>’s logical channels</w:t>
      </w:r>
      <w:r w:rsidRPr="003D1C8A">
        <w:rPr>
          <w:rFonts w:eastAsiaTheme="minorEastAsia"/>
          <w:b/>
          <w:i/>
          <w:sz w:val="20"/>
          <w:lang w:eastAsia="zh-CN"/>
        </w:rPr>
        <w:t xml:space="preserve"> and IAB node</w:t>
      </w:r>
      <w:r w:rsidR="003D1C8A">
        <w:rPr>
          <w:rFonts w:eastAsiaTheme="minorEastAsia"/>
          <w:b/>
          <w:i/>
          <w:sz w:val="20"/>
          <w:lang w:eastAsia="zh-CN"/>
        </w:rPr>
        <w:t>’s</w:t>
      </w:r>
      <w:r w:rsidRPr="003D1C8A">
        <w:rPr>
          <w:rFonts w:eastAsiaTheme="minorEastAsia"/>
          <w:b/>
          <w:i/>
          <w:sz w:val="20"/>
          <w:lang w:eastAsia="zh-CN"/>
        </w:rPr>
        <w:t xml:space="preserve"> logical channels in adaptation layer. Using same logical channel ID between UE and IAB in the mapping, i.e. UE’s #n logical channel maps to IAB node’s #n logical channel, can save the overhead as much as possible.</w:t>
      </w:r>
    </w:p>
    <w:p w14:paraId="04DD9A96" w14:textId="77777777"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Observation 2: In Light L2 relaying IAB, the IAB node reconstructs a new RLC header for each (re)segmented RLC PDU to avoid UE impact.</w:t>
      </w:r>
    </w:p>
    <w:p w14:paraId="0234C052" w14:textId="0151E043"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 xml:space="preserve">Observation 3: Hop-by-Hop ARQ has a risk of data </w:t>
      </w:r>
      <w:r w:rsidR="00763D56" w:rsidRPr="003D1C8A">
        <w:rPr>
          <w:rFonts w:eastAsiaTheme="minorEastAsia"/>
          <w:b/>
          <w:i/>
          <w:sz w:val="20"/>
          <w:lang w:eastAsia="zh-CN"/>
        </w:rPr>
        <w:t>los</w:t>
      </w:r>
      <w:r w:rsidR="00763D56">
        <w:rPr>
          <w:rFonts w:eastAsiaTheme="minorEastAsia"/>
          <w:b/>
          <w:i/>
          <w:sz w:val="20"/>
          <w:lang w:eastAsia="zh-CN"/>
        </w:rPr>
        <w:t>s</w:t>
      </w:r>
      <w:r w:rsidR="00763D56" w:rsidRPr="003D1C8A">
        <w:rPr>
          <w:rFonts w:eastAsiaTheme="minorEastAsia"/>
          <w:b/>
          <w:i/>
          <w:sz w:val="20"/>
          <w:lang w:eastAsia="zh-CN"/>
        </w:rPr>
        <w:t xml:space="preserve"> </w:t>
      </w:r>
      <w:r w:rsidRPr="003D1C8A">
        <w:rPr>
          <w:rFonts w:eastAsiaTheme="minorEastAsia"/>
          <w:b/>
          <w:i/>
          <w:sz w:val="20"/>
          <w:lang w:eastAsia="zh-CN"/>
        </w:rPr>
        <w:t xml:space="preserve">if intermediate IAB nodes </w:t>
      </w:r>
      <w:r w:rsidR="00763D56">
        <w:rPr>
          <w:rFonts w:eastAsiaTheme="minorEastAsia"/>
          <w:b/>
          <w:i/>
          <w:sz w:val="20"/>
          <w:lang w:eastAsia="zh-CN"/>
        </w:rPr>
        <w:t xml:space="preserve">are </w:t>
      </w:r>
      <w:r w:rsidRPr="003D1C8A">
        <w:rPr>
          <w:rFonts w:eastAsiaTheme="minorEastAsia"/>
          <w:b/>
          <w:i/>
          <w:sz w:val="20"/>
          <w:lang w:eastAsia="zh-CN"/>
        </w:rPr>
        <w:t>suffering link failure.</w:t>
      </w:r>
    </w:p>
    <w:p w14:paraId="177BD904" w14:textId="3D152575"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 xml:space="preserve">Observation 4: Hop-by-Hop ARQ has a risk of data </w:t>
      </w:r>
      <w:r w:rsidR="00763D56" w:rsidRPr="003D1C8A">
        <w:rPr>
          <w:rFonts w:eastAsiaTheme="minorEastAsia"/>
          <w:b/>
          <w:i/>
          <w:sz w:val="20"/>
          <w:lang w:eastAsia="zh-CN"/>
        </w:rPr>
        <w:t>los</w:t>
      </w:r>
      <w:r w:rsidR="00763D56">
        <w:rPr>
          <w:rFonts w:eastAsiaTheme="minorEastAsia"/>
          <w:b/>
          <w:i/>
          <w:sz w:val="20"/>
          <w:lang w:eastAsia="zh-CN"/>
        </w:rPr>
        <w:t>s</w:t>
      </w:r>
      <w:r w:rsidR="00763D56" w:rsidRPr="003D1C8A">
        <w:rPr>
          <w:rFonts w:eastAsiaTheme="minorEastAsia"/>
          <w:b/>
          <w:i/>
          <w:sz w:val="20"/>
          <w:lang w:eastAsia="zh-CN"/>
        </w:rPr>
        <w:t xml:space="preserve"> </w:t>
      </w:r>
      <w:r w:rsidRPr="003D1C8A">
        <w:rPr>
          <w:rFonts w:eastAsiaTheme="minorEastAsia"/>
          <w:b/>
          <w:i/>
          <w:sz w:val="20"/>
          <w:lang w:eastAsia="zh-CN"/>
        </w:rPr>
        <w:t>due to out of reordering window issue.</w:t>
      </w:r>
    </w:p>
    <w:p w14:paraId="5165D6A5" w14:textId="2B9FA20C" w:rsidR="00F70FC7" w:rsidRPr="003D1C8A" w:rsidRDefault="00F70FC7" w:rsidP="003D1C8A">
      <w:pPr>
        <w:spacing w:before="160" w:after="160"/>
        <w:jc w:val="both"/>
        <w:rPr>
          <w:rFonts w:eastAsiaTheme="minorEastAsia"/>
          <w:b/>
          <w:i/>
          <w:sz w:val="20"/>
          <w:lang w:eastAsia="zh-CN"/>
        </w:rPr>
      </w:pPr>
      <w:r w:rsidRPr="003D1C8A">
        <w:rPr>
          <w:rFonts w:eastAsiaTheme="minorEastAsia"/>
          <w:b/>
          <w:i/>
          <w:sz w:val="20"/>
          <w:lang w:eastAsia="zh-CN"/>
        </w:rPr>
        <w:t>Observation 5: The end-to-end ARQ method outperforms hop-by-hop ARQ for IAB network with limited number of hops if the reliability of each hop is guaranteed.</w:t>
      </w:r>
    </w:p>
    <w:p w14:paraId="6719FB11" w14:textId="45F19247" w:rsidR="00DC2FCC" w:rsidRPr="0027036B" w:rsidRDefault="00DC2FCC" w:rsidP="00DC2FCC">
      <w:pPr>
        <w:spacing w:before="160" w:after="160"/>
        <w:jc w:val="both"/>
        <w:rPr>
          <w:rFonts w:eastAsia="宋体"/>
          <w:b/>
          <w:sz w:val="20"/>
          <w:lang w:eastAsia="zh-CN"/>
        </w:rPr>
      </w:pPr>
      <w:bookmarkStart w:id="17" w:name="OLE_LINK15"/>
      <w:r w:rsidRPr="0027036B">
        <w:rPr>
          <w:rFonts w:eastAsia="宋体"/>
          <w:b/>
          <w:sz w:val="20"/>
          <w:lang w:eastAsia="zh-CN"/>
        </w:rPr>
        <w:t>Proposal</w:t>
      </w:r>
      <w:r w:rsidR="00062604" w:rsidRPr="0027036B">
        <w:rPr>
          <w:rFonts w:eastAsia="宋体"/>
          <w:b/>
          <w:sz w:val="20"/>
          <w:lang w:eastAsia="zh-CN"/>
        </w:rPr>
        <w:t xml:space="preserve"> 1</w:t>
      </w:r>
      <w:r w:rsidRPr="0027036B">
        <w:rPr>
          <w:rFonts w:eastAsia="宋体"/>
          <w:b/>
          <w:sz w:val="20"/>
          <w:lang w:eastAsia="zh-CN"/>
        </w:rPr>
        <w:t>: Agree the light L2 relaying as</w:t>
      </w:r>
      <w:r w:rsidR="00062604" w:rsidRPr="0027036B">
        <w:rPr>
          <w:rFonts w:eastAsia="宋体"/>
          <w:b/>
          <w:sz w:val="20"/>
          <w:lang w:eastAsia="zh-CN"/>
        </w:rPr>
        <w:t xml:space="preserve"> a</w:t>
      </w:r>
      <w:r w:rsidRPr="0027036B">
        <w:rPr>
          <w:rFonts w:eastAsia="宋体"/>
          <w:b/>
          <w:sz w:val="20"/>
          <w:lang w:eastAsia="zh-CN"/>
        </w:rPr>
        <w:t xml:space="preserve"> candidate solution for</w:t>
      </w:r>
      <w:r w:rsidR="00062604" w:rsidRPr="0027036B">
        <w:rPr>
          <w:rFonts w:eastAsia="宋体"/>
          <w:b/>
          <w:sz w:val="20"/>
          <w:lang w:eastAsia="zh-CN"/>
        </w:rPr>
        <w:t xml:space="preserve"> IAB architecture 1a</w:t>
      </w:r>
      <w:r w:rsidRPr="0027036B">
        <w:rPr>
          <w:rFonts w:eastAsia="宋体"/>
          <w:b/>
          <w:sz w:val="20"/>
          <w:lang w:eastAsia="zh-CN"/>
        </w:rPr>
        <w:t>.</w:t>
      </w:r>
    </w:p>
    <w:p w14:paraId="5EFE37A7" w14:textId="583CDFFE" w:rsidR="00062604" w:rsidRPr="0027036B" w:rsidRDefault="00062604" w:rsidP="00DC2FCC">
      <w:pPr>
        <w:spacing w:before="160" w:after="160"/>
        <w:jc w:val="both"/>
        <w:rPr>
          <w:rFonts w:eastAsia="宋体"/>
          <w:b/>
          <w:sz w:val="20"/>
          <w:lang w:eastAsia="zh-CN"/>
        </w:rPr>
      </w:pPr>
      <w:r w:rsidRPr="0027036B">
        <w:rPr>
          <w:rFonts w:eastAsia="宋体"/>
          <w:b/>
          <w:sz w:val="20"/>
          <w:lang w:eastAsia="zh-CN"/>
        </w:rPr>
        <w:t xml:space="preserve">Proposal 2: </w:t>
      </w:r>
      <w:r w:rsidRPr="0027036B">
        <w:rPr>
          <w:rFonts w:eastAsia="宋体" w:hint="eastAsia"/>
          <w:b/>
          <w:sz w:val="20"/>
          <w:lang w:eastAsia="zh-CN"/>
        </w:rPr>
        <w:t>T</w:t>
      </w:r>
      <w:r w:rsidRPr="0027036B">
        <w:rPr>
          <w:rFonts w:eastAsia="宋体"/>
          <w:b/>
          <w:sz w:val="20"/>
          <w:lang w:eastAsia="zh-CN"/>
        </w:rPr>
        <w:t>he end-to-end ARQ and hop-by-hop ARQ should be configurable based on the number of hops and link reliability.</w:t>
      </w:r>
    </w:p>
    <w:bookmarkEnd w:id="17"/>
    <w:p w14:paraId="223BEC92"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45BCA693" w14:textId="77777777" w:rsidR="008954AB" w:rsidRPr="008954AB" w:rsidRDefault="00B3509B" w:rsidP="00302FF9">
      <w:pPr>
        <w:numPr>
          <w:ilvl w:val="0"/>
          <w:numId w:val="13"/>
        </w:numPr>
        <w:jc w:val="both"/>
        <w:rPr>
          <w:sz w:val="20"/>
          <w:lang w:eastAsia="zh-CN"/>
        </w:rPr>
      </w:pPr>
      <w:bookmarkStart w:id="18" w:name="OLE_LINK12"/>
      <w:bookmarkStart w:id="19" w:name="_Ref446582201"/>
      <w:bookmarkStart w:id="20" w:name="_Ref485833320"/>
      <w:bookmarkStart w:id="21" w:name="_Ref505354344"/>
      <w:r w:rsidRPr="00F77899">
        <w:rPr>
          <w:rFonts w:eastAsia="宋体"/>
          <w:sz w:val="20"/>
          <w:lang w:eastAsia="zh-CN"/>
        </w:rPr>
        <w:t>RP</w:t>
      </w:r>
      <w:r w:rsidRPr="004334C6">
        <w:rPr>
          <w:sz w:val="20"/>
          <w:lang w:eastAsia="ko-KR"/>
        </w:rPr>
        <w:t>-170821</w:t>
      </w:r>
      <w:bookmarkEnd w:id="18"/>
      <w:r w:rsidRPr="004334C6">
        <w:rPr>
          <w:sz w:val="20"/>
          <w:lang w:eastAsia="ko-KR"/>
        </w:rPr>
        <w:t xml:space="preserve">, </w:t>
      </w:r>
      <w:r w:rsidRPr="004334C6">
        <w:rPr>
          <w:sz w:val="20"/>
          <w:lang w:eastAsia="zh-CN"/>
        </w:rPr>
        <w:t xml:space="preserve">New </w:t>
      </w:r>
      <w:r w:rsidRPr="004334C6">
        <w:rPr>
          <w:sz w:val="20"/>
          <w:lang w:eastAsia="ko-KR"/>
        </w:rPr>
        <w:t>SID Proposal</w:t>
      </w:r>
      <w:r w:rsidRPr="004334C6">
        <w:rPr>
          <w:sz w:val="20"/>
          <w:lang w:eastAsia="zh-CN"/>
        </w:rPr>
        <w:t xml:space="preserve">: Study on Integrated Access and Backhaul for NR, </w:t>
      </w:r>
      <w:bookmarkEnd w:id="19"/>
      <w:r w:rsidRPr="004334C6">
        <w:rPr>
          <w:sz w:val="20"/>
          <w:lang w:eastAsia="zh-CN"/>
        </w:rPr>
        <w:t>AT&amp;T, Qualcomm, Samsung</w:t>
      </w:r>
      <w:bookmarkEnd w:id="20"/>
      <w:r w:rsidR="009A4746" w:rsidRPr="004334C6">
        <w:rPr>
          <w:sz w:val="20"/>
          <w:lang w:eastAsia="zh-CN"/>
        </w:rPr>
        <w:t>.</w:t>
      </w:r>
      <w:bookmarkStart w:id="22" w:name="_Ref510024609"/>
      <w:bookmarkStart w:id="23" w:name="_Ref505354366"/>
      <w:bookmarkEnd w:id="21"/>
    </w:p>
    <w:p w14:paraId="7A7EA707" w14:textId="714F342F" w:rsidR="00C77C6D" w:rsidRPr="008954AB" w:rsidRDefault="00976E68" w:rsidP="00302FF9">
      <w:pPr>
        <w:numPr>
          <w:ilvl w:val="0"/>
          <w:numId w:val="13"/>
        </w:numPr>
        <w:jc w:val="both"/>
        <w:rPr>
          <w:sz w:val="20"/>
          <w:lang w:eastAsia="zh-CN"/>
        </w:rPr>
      </w:pPr>
      <w:r w:rsidRPr="008954AB">
        <w:rPr>
          <w:rFonts w:eastAsiaTheme="minorEastAsia" w:hint="eastAsia"/>
          <w:sz w:val="20"/>
          <w:lang w:eastAsia="zh-CN"/>
        </w:rPr>
        <w:t>R3-181</w:t>
      </w:r>
      <w:r w:rsidR="006D78B0" w:rsidRPr="008954AB">
        <w:rPr>
          <w:rFonts w:eastAsiaTheme="minorEastAsia"/>
          <w:sz w:val="20"/>
          <w:lang w:eastAsia="zh-CN"/>
        </w:rPr>
        <w:t>502</w:t>
      </w:r>
      <w:r w:rsidRPr="008954AB">
        <w:rPr>
          <w:rFonts w:eastAsiaTheme="minorEastAsia" w:hint="eastAsia"/>
          <w:sz w:val="20"/>
          <w:lang w:eastAsia="zh-CN"/>
        </w:rPr>
        <w:t xml:space="preserve">, </w:t>
      </w:r>
      <w:r w:rsidRPr="008954AB">
        <w:rPr>
          <w:rFonts w:eastAsiaTheme="minorEastAsia"/>
          <w:sz w:val="20"/>
          <w:lang w:eastAsia="zh-CN"/>
        </w:rPr>
        <w:t xml:space="preserve">Way Forward – IAB Architecture for L2/3 relaying, Qualcomm </w:t>
      </w:r>
      <w:proofErr w:type="spellStart"/>
      <w:r w:rsidRPr="008954AB">
        <w:rPr>
          <w:rFonts w:eastAsiaTheme="minorEastAsia"/>
          <w:sz w:val="20"/>
          <w:lang w:eastAsia="zh-CN"/>
        </w:rPr>
        <w:t>Inc</w:t>
      </w:r>
      <w:proofErr w:type="spellEnd"/>
      <w:r w:rsidRPr="008954AB">
        <w:rPr>
          <w:rFonts w:eastAsiaTheme="minorEastAsia"/>
          <w:sz w:val="20"/>
          <w:lang w:eastAsia="zh-CN"/>
        </w:rPr>
        <w:t>, KDDI, AT&amp;T, Nokia, Nokia Shanghai Bell, Huawei, Ericsson</w:t>
      </w:r>
      <w:r w:rsidR="006D78B0" w:rsidRPr="008954AB">
        <w:rPr>
          <w:rFonts w:eastAsiaTheme="minorEastAsia"/>
          <w:sz w:val="20"/>
          <w:lang w:eastAsia="zh-CN"/>
        </w:rPr>
        <w:t>, Intel, LG Electronics, CMCC, Samsung</w:t>
      </w:r>
      <w:r w:rsidRPr="008954AB">
        <w:rPr>
          <w:rFonts w:eastAsiaTheme="minorEastAsia" w:hint="eastAsia"/>
          <w:sz w:val="20"/>
          <w:lang w:eastAsia="zh-CN"/>
        </w:rPr>
        <w:t>.</w:t>
      </w:r>
      <w:bookmarkEnd w:id="22"/>
    </w:p>
    <w:p w14:paraId="5103C1C9" w14:textId="262CF103" w:rsidR="002463E0" w:rsidRPr="00B20EB2" w:rsidRDefault="000B1C70" w:rsidP="00302FF9">
      <w:pPr>
        <w:numPr>
          <w:ilvl w:val="0"/>
          <w:numId w:val="13"/>
        </w:numPr>
        <w:jc w:val="both"/>
        <w:rPr>
          <w:sz w:val="20"/>
          <w:lang w:eastAsia="zh-CN"/>
        </w:rPr>
      </w:pPr>
      <w:bookmarkStart w:id="24" w:name="_Ref512694350"/>
      <w:r w:rsidRPr="000B1C70">
        <w:rPr>
          <w:rFonts w:eastAsiaTheme="minorEastAsia"/>
          <w:sz w:val="20"/>
          <w:lang w:eastAsia="zh-CN"/>
        </w:rPr>
        <w:lastRenderedPageBreak/>
        <w:t>R2-1806126</w:t>
      </w:r>
      <w:r>
        <w:rPr>
          <w:rFonts w:eastAsiaTheme="minorEastAsia"/>
          <w:sz w:val="20"/>
          <w:lang w:eastAsia="zh-CN"/>
        </w:rPr>
        <w:t>,</w:t>
      </w:r>
      <w:r w:rsidRPr="000B1C70">
        <w:rPr>
          <w:rFonts w:eastAsiaTheme="minorEastAsia"/>
          <w:sz w:val="20"/>
          <w:lang w:eastAsia="zh-CN"/>
        </w:rPr>
        <w:t xml:space="preserve"> Adaptation layer based L2 relaying and light L2 relaying</w:t>
      </w:r>
      <w:r>
        <w:rPr>
          <w:rFonts w:eastAsiaTheme="minorEastAsia"/>
          <w:sz w:val="20"/>
          <w:lang w:eastAsia="zh-CN"/>
        </w:rPr>
        <w:t xml:space="preserve">, Huawei, </w:t>
      </w:r>
      <w:proofErr w:type="spellStart"/>
      <w:r w:rsidRPr="000B1C70">
        <w:rPr>
          <w:rFonts w:eastAsiaTheme="minorEastAsia"/>
          <w:sz w:val="20"/>
          <w:lang w:eastAsia="zh-CN"/>
        </w:rPr>
        <w:t>Hisilicon</w:t>
      </w:r>
      <w:proofErr w:type="spellEnd"/>
      <w:r>
        <w:rPr>
          <w:rFonts w:eastAsiaTheme="minorEastAsia" w:hint="eastAsia"/>
          <w:sz w:val="20"/>
          <w:lang w:eastAsia="zh-CN"/>
        </w:rPr>
        <w:t>.</w:t>
      </w:r>
      <w:bookmarkEnd w:id="23"/>
      <w:bookmarkEnd w:id="24"/>
    </w:p>
    <w:sectPr w:rsidR="002463E0" w:rsidRPr="00B20EB2" w:rsidSect="00D87D58">
      <w:footerReference w:type="default" r:id="rId1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A382B" w14:textId="77777777" w:rsidR="00AA18DD" w:rsidRDefault="00AA18DD">
      <w:r>
        <w:separator/>
      </w:r>
    </w:p>
  </w:endnote>
  <w:endnote w:type="continuationSeparator" w:id="0">
    <w:p w14:paraId="45DB6FED" w14:textId="77777777" w:rsidR="00AA18DD" w:rsidRDefault="00AA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B27081" w:rsidRDefault="00B27081">
    <w:pPr>
      <w:pStyle w:val="aa"/>
    </w:pPr>
    <w:r w:rsidRPr="00B75678">
      <w:tab/>
      <w:t xml:space="preserve"> </w:t>
    </w:r>
    <w:r>
      <w:fldChar w:fldCharType="begin"/>
    </w:r>
    <w:r>
      <w:instrText xml:space="preserve"> PAGE </w:instrText>
    </w:r>
    <w:r>
      <w:fldChar w:fldCharType="separate"/>
    </w:r>
    <w:r w:rsidR="000516D3">
      <w:t>6</w:t>
    </w:r>
    <w:r>
      <w:fldChar w:fldCharType="end"/>
    </w:r>
    <w:r>
      <w:rPr>
        <w:rFonts w:eastAsia="宋体" w:hint="eastAsia"/>
        <w:lang w:eastAsia="zh-CN"/>
      </w:rPr>
      <w:t>/</w:t>
    </w:r>
    <w:r>
      <w:fldChar w:fldCharType="begin"/>
    </w:r>
    <w:r>
      <w:instrText xml:space="preserve"> NUMPAGES </w:instrText>
    </w:r>
    <w:r>
      <w:fldChar w:fldCharType="separate"/>
    </w:r>
    <w:r w:rsidR="000516D3">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90602" w14:textId="77777777" w:rsidR="00AA18DD" w:rsidRDefault="00AA18DD">
      <w:r>
        <w:separator/>
      </w:r>
    </w:p>
  </w:footnote>
  <w:footnote w:type="continuationSeparator" w:id="0">
    <w:p w14:paraId="395B4634" w14:textId="77777777" w:rsidR="00AA18DD" w:rsidRDefault="00AA18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7"/>
  </w:num>
  <w:num w:numId="3">
    <w:abstractNumId w:val="12"/>
  </w:num>
  <w:num w:numId="4">
    <w:abstractNumId w:val="2"/>
  </w:num>
  <w:num w:numId="5">
    <w:abstractNumId w:val="1"/>
  </w:num>
  <w:num w:numId="6">
    <w:abstractNumId w:val="0"/>
  </w:num>
  <w:num w:numId="7">
    <w:abstractNumId w:val="8"/>
  </w:num>
  <w:num w:numId="8">
    <w:abstractNumId w:val="13"/>
  </w:num>
  <w:num w:numId="9">
    <w:abstractNumId w:val="10"/>
  </w:num>
  <w:num w:numId="10">
    <w:abstractNumId w:val="6"/>
  </w:num>
  <w:num w:numId="11">
    <w:abstractNumId w:val="4"/>
  </w:num>
  <w:num w:numId="12">
    <w:abstractNumId w:val="9"/>
  </w:num>
  <w:num w:numId="13">
    <w:abstractNumId w:val="3"/>
  </w:num>
  <w:num w:numId="14">
    <w:abstractNumId w:val="15"/>
  </w:num>
  <w:num w:numId="15">
    <w:abstractNumId w:val="11"/>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817"/>
    <w:rsid w:val="000048BB"/>
    <w:rsid w:val="0000490F"/>
    <w:rsid w:val="00004B87"/>
    <w:rsid w:val="00004EE2"/>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C2F"/>
    <w:rsid w:val="00017C43"/>
    <w:rsid w:val="00017C65"/>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CE"/>
    <w:rsid w:val="00025D2A"/>
    <w:rsid w:val="00025F6C"/>
    <w:rsid w:val="00026083"/>
    <w:rsid w:val="00026186"/>
    <w:rsid w:val="0002636F"/>
    <w:rsid w:val="00026F10"/>
    <w:rsid w:val="00026F71"/>
    <w:rsid w:val="00027422"/>
    <w:rsid w:val="0002786B"/>
    <w:rsid w:val="00027BE8"/>
    <w:rsid w:val="00027C17"/>
    <w:rsid w:val="00027DA2"/>
    <w:rsid w:val="00027EAA"/>
    <w:rsid w:val="00030025"/>
    <w:rsid w:val="0003035E"/>
    <w:rsid w:val="00030533"/>
    <w:rsid w:val="000309C9"/>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6D3"/>
    <w:rsid w:val="0005180D"/>
    <w:rsid w:val="000518E4"/>
    <w:rsid w:val="00051E12"/>
    <w:rsid w:val="0005201B"/>
    <w:rsid w:val="000524D2"/>
    <w:rsid w:val="00052775"/>
    <w:rsid w:val="000529CE"/>
    <w:rsid w:val="00052A48"/>
    <w:rsid w:val="00052B49"/>
    <w:rsid w:val="00052F71"/>
    <w:rsid w:val="00052FC3"/>
    <w:rsid w:val="0005367D"/>
    <w:rsid w:val="000537AB"/>
    <w:rsid w:val="00053861"/>
    <w:rsid w:val="00053865"/>
    <w:rsid w:val="00053A0F"/>
    <w:rsid w:val="00053E40"/>
    <w:rsid w:val="00053EC3"/>
    <w:rsid w:val="000541E1"/>
    <w:rsid w:val="00054398"/>
    <w:rsid w:val="0005446D"/>
    <w:rsid w:val="0005460B"/>
    <w:rsid w:val="0005476A"/>
    <w:rsid w:val="00054990"/>
    <w:rsid w:val="00054EC1"/>
    <w:rsid w:val="00054F6A"/>
    <w:rsid w:val="000552EB"/>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61C"/>
    <w:rsid w:val="00076844"/>
    <w:rsid w:val="00076901"/>
    <w:rsid w:val="00076B08"/>
    <w:rsid w:val="00076E1C"/>
    <w:rsid w:val="00076FB9"/>
    <w:rsid w:val="0007746B"/>
    <w:rsid w:val="00077694"/>
    <w:rsid w:val="00077CC8"/>
    <w:rsid w:val="000805D8"/>
    <w:rsid w:val="00080CF7"/>
    <w:rsid w:val="00080E3A"/>
    <w:rsid w:val="00080E3D"/>
    <w:rsid w:val="00081034"/>
    <w:rsid w:val="00081060"/>
    <w:rsid w:val="000811D0"/>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E37"/>
    <w:rsid w:val="000C4F5E"/>
    <w:rsid w:val="000C4FBC"/>
    <w:rsid w:val="000C50FA"/>
    <w:rsid w:val="000C5128"/>
    <w:rsid w:val="000C5673"/>
    <w:rsid w:val="000C56B4"/>
    <w:rsid w:val="000C5785"/>
    <w:rsid w:val="000C5960"/>
    <w:rsid w:val="000C642A"/>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C9"/>
    <w:rsid w:val="000F3D54"/>
    <w:rsid w:val="000F40E9"/>
    <w:rsid w:val="000F4150"/>
    <w:rsid w:val="000F4597"/>
    <w:rsid w:val="000F49CA"/>
    <w:rsid w:val="000F4A9F"/>
    <w:rsid w:val="000F4F4B"/>
    <w:rsid w:val="000F54C7"/>
    <w:rsid w:val="000F578F"/>
    <w:rsid w:val="000F5A2B"/>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3799"/>
    <w:rsid w:val="00153A11"/>
    <w:rsid w:val="00153AC2"/>
    <w:rsid w:val="00153DCE"/>
    <w:rsid w:val="00153F70"/>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56E"/>
    <w:rsid w:val="00177730"/>
    <w:rsid w:val="00177E75"/>
    <w:rsid w:val="00177F40"/>
    <w:rsid w:val="0018009A"/>
    <w:rsid w:val="00180145"/>
    <w:rsid w:val="00180CEB"/>
    <w:rsid w:val="00181069"/>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FB6"/>
    <w:rsid w:val="00187FC8"/>
    <w:rsid w:val="00190AE1"/>
    <w:rsid w:val="00190E15"/>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9C8"/>
    <w:rsid w:val="001A6E50"/>
    <w:rsid w:val="001A6EF5"/>
    <w:rsid w:val="001A7067"/>
    <w:rsid w:val="001A70C5"/>
    <w:rsid w:val="001A71D6"/>
    <w:rsid w:val="001A71EB"/>
    <w:rsid w:val="001A7EC0"/>
    <w:rsid w:val="001A7FDC"/>
    <w:rsid w:val="001B0343"/>
    <w:rsid w:val="001B0B93"/>
    <w:rsid w:val="001B1156"/>
    <w:rsid w:val="001B183C"/>
    <w:rsid w:val="001B1E5F"/>
    <w:rsid w:val="001B20D7"/>
    <w:rsid w:val="001B24F4"/>
    <w:rsid w:val="001B2737"/>
    <w:rsid w:val="001B2C68"/>
    <w:rsid w:val="001B2D5B"/>
    <w:rsid w:val="001B2F3B"/>
    <w:rsid w:val="001B31AA"/>
    <w:rsid w:val="001B322C"/>
    <w:rsid w:val="001B347E"/>
    <w:rsid w:val="001B3737"/>
    <w:rsid w:val="001B3A08"/>
    <w:rsid w:val="001B3B84"/>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CC3"/>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C64"/>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E2"/>
    <w:rsid w:val="00216AB3"/>
    <w:rsid w:val="00216B5F"/>
    <w:rsid w:val="00216C02"/>
    <w:rsid w:val="00216ECD"/>
    <w:rsid w:val="00216FA7"/>
    <w:rsid w:val="0021721E"/>
    <w:rsid w:val="00217310"/>
    <w:rsid w:val="0021770A"/>
    <w:rsid w:val="00217766"/>
    <w:rsid w:val="002177A1"/>
    <w:rsid w:val="0021787F"/>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F38"/>
    <w:rsid w:val="0023607D"/>
    <w:rsid w:val="00236399"/>
    <w:rsid w:val="00236F0F"/>
    <w:rsid w:val="002371A4"/>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36B"/>
    <w:rsid w:val="0027045E"/>
    <w:rsid w:val="0027046F"/>
    <w:rsid w:val="00270805"/>
    <w:rsid w:val="00270933"/>
    <w:rsid w:val="00270DC5"/>
    <w:rsid w:val="00270FDC"/>
    <w:rsid w:val="00271191"/>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0A7"/>
    <w:rsid w:val="00282A5D"/>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14C0"/>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A78"/>
    <w:rsid w:val="00297BF2"/>
    <w:rsid w:val="00297BF8"/>
    <w:rsid w:val="00297D23"/>
    <w:rsid w:val="002A011F"/>
    <w:rsid w:val="002A0971"/>
    <w:rsid w:val="002A1133"/>
    <w:rsid w:val="002A11A8"/>
    <w:rsid w:val="002A141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93"/>
    <w:rsid w:val="002A34CF"/>
    <w:rsid w:val="002A37BA"/>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BC"/>
    <w:rsid w:val="002B319C"/>
    <w:rsid w:val="002B3210"/>
    <w:rsid w:val="002B3871"/>
    <w:rsid w:val="002B39F8"/>
    <w:rsid w:val="002B3B13"/>
    <w:rsid w:val="002B3B33"/>
    <w:rsid w:val="002B3B64"/>
    <w:rsid w:val="002B3C5B"/>
    <w:rsid w:val="002B3DEE"/>
    <w:rsid w:val="002B3E2C"/>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1A3"/>
    <w:rsid w:val="002B78F6"/>
    <w:rsid w:val="002B7A83"/>
    <w:rsid w:val="002B7B2D"/>
    <w:rsid w:val="002B7C07"/>
    <w:rsid w:val="002B7C53"/>
    <w:rsid w:val="002B7D1D"/>
    <w:rsid w:val="002B7EBA"/>
    <w:rsid w:val="002B7FBD"/>
    <w:rsid w:val="002C0361"/>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E1A"/>
    <w:rsid w:val="002D404E"/>
    <w:rsid w:val="002D41AA"/>
    <w:rsid w:val="002D41B4"/>
    <w:rsid w:val="002D4204"/>
    <w:rsid w:val="002D4356"/>
    <w:rsid w:val="002D444C"/>
    <w:rsid w:val="002D44B1"/>
    <w:rsid w:val="002D467B"/>
    <w:rsid w:val="002D4B06"/>
    <w:rsid w:val="002D4B9D"/>
    <w:rsid w:val="002D52CC"/>
    <w:rsid w:val="002D57B9"/>
    <w:rsid w:val="002D59A6"/>
    <w:rsid w:val="002D5BAA"/>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DAC"/>
    <w:rsid w:val="002E2EC6"/>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80C"/>
    <w:rsid w:val="003120BA"/>
    <w:rsid w:val="003122BE"/>
    <w:rsid w:val="0031262E"/>
    <w:rsid w:val="0031267C"/>
    <w:rsid w:val="00312856"/>
    <w:rsid w:val="00312B3D"/>
    <w:rsid w:val="00312B99"/>
    <w:rsid w:val="00312CC5"/>
    <w:rsid w:val="00312E3F"/>
    <w:rsid w:val="00313432"/>
    <w:rsid w:val="003138FE"/>
    <w:rsid w:val="00314D60"/>
    <w:rsid w:val="00314FC1"/>
    <w:rsid w:val="0031551A"/>
    <w:rsid w:val="00315720"/>
    <w:rsid w:val="00315C3F"/>
    <w:rsid w:val="00315E7D"/>
    <w:rsid w:val="00315F2F"/>
    <w:rsid w:val="00316194"/>
    <w:rsid w:val="0031647D"/>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249"/>
    <w:rsid w:val="0032728D"/>
    <w:rsid w:val="003277F5"/>
    <w:rsid w:val="00327FE9"/>
    <w:rsid w:val="0033034A"/>
    <w:rsid w:val="0033040C"/>
    <w:rsid w:val="0033064D"/>
    <w:rsid w:val="00330A69"/>
    <w:rsid w:val="00330CAC"/>
    <w:rsid w:val="00330FDE"/>
    <w:rsid w:val="0033105C"/>
    <w:rsid w:val="00331493"/>
    <w:rsid w:val="00331683"/>
    <w:rsid w:val="0033199A"/>
    <w:rsid w:val="00331A95"/>
    <w:rsid w:val="00331B0C"/>
    <w:rsid w:val="00331E5A"/>
    <w:rsid w:val="00332011"/>
    <w:rsid w:val="00332274"/>
    <w:rsid w:val="00332303"/>
    <w:rsid w:val="003326EB"/>
    <w:rsid w:val="00332785"/>
    <w:rsid w:val="00332B0C"/>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5C"/>
    <w:rsid w:val="00341762"/>
    <w:rsid w:val="00341B3C"/>
    <w:rsid w:val="00341EAA"/>
    <w:rsid w:val="00341EAD"/>
    <w:rsid w:val="00342715"/>
    <w:rsid w:val="00342753"/>
    <w:rsid w:val="00342831"/>
    <w:rsid w:val="00342A0B"/>
    <w:rsid w:val="00342CB1"/>
    <w:rsid w:val="00342FDE"/>
    <w:rsid w:val="003433B5"/>
    <w:rsid w:val="00343577"/>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699"/>
    <w:rsid w:val="00347990"/>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1BE"/>
    <w:rsid w:val="00355DA9"/>
    <w:rsid w:val="00355E3A"/>
    <w:rsid w:val="003561A3"/>
    <w:rsid w:val="003563E6"/>
    <w:rsid w:val="003563FB"/>
    <w:rsid w:val="003565CD"/>
    <w:rsid w:val="00356FAB"/>
    <w:rsid w:val="00357212"/>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8D2"/>
    <w:rsid w:val="003809B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A5D"/>
    <w:rsid w:val="00384B65"/>
    <w:rsid w:val="00384D19"/>
    <w:rsid w:val="00384EDA"/>
    <w:rsid w:val="00384EED"/>
    <w:rsid w:val="00384F1E"/>
    <w:rsid w:val="0038515B"/>
    <w:rsid w:val="0038529D"/>
    <w:rsid w:val="0038573C"/>
    <w:rsid w:val="00385844"/>
    <w:rsid w:val="003858FB"/>
    <w:rsid w:val="00385A41"/>
    <w:rsid w:val="00385A58"/>
    <w:rsid w:val="00385D78"/>
    <w:rsid w:val="00385DA0"/>
    <w:rsid w:val="003864A0"/>
    <w:rsid w:val="00386539"/>
    <w:rsid w:val="00386929"/>
    <w:rsid w:val="00386EF2"/>
    <w:rsid w:val="00386FF5"/>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512A"/>
    <w:rsid w:val="00395448"/>
    <w:rsid w:val="003959D1"/>
    <w:rsid w:val="00395B4E"/>
    <w:rsid w:val="0039604D"/>
    <w:rsid w:val="0039623C"/>
    <w:rsid w:val="003962C3"/>
    <w:rsid w:val="0039666D"/>
    <w:rsid w:val="003969F3"/>
    <w:rsid w:val="00396D9C"/>
    <w:rsid w:val="00397065"/>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C8A"/>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261C"/>
    <w:rsid w:val="003E2CA7"/>
    <w:rsid w:val="003E2CFA"/>
    <w:rsid w:val="003E3342"/>
    <w:rsid w:val="003E34F2"/>
    <w:rsid w:val="003E3618"/>
    <w:rsid w:val="003E375A"/>
    <w:rsid w:val="003E3A4C"/>
    <w:rsid w:val="003E3AF8"/>
    <w:rsid w:val="003E3D42"/>
    <w:rsid w:val="003E4143"/>
    <w:rsid w:val="003E41EC"/>
    <w:rsid w:val="003E54B5"/>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42D6"/>
    <w:rsid w:val="004042DE"/>
    <w:rsid w:val="004046B9"/>
    <w:rsid w:val="004047A0"/>
    <w:rsid w:val="00404D95"/>
    <w:rsid w:val="0040579A"/>
    <w:rsid w:val="00405878"/>
    <w:rsid w:val="00405B3B"/>
    <w:rsid w:val="00405DBB"/>
    <w:rsid w:val="00406079"/>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37D"/>
    <w:rsid w:val="004228F5"/>
    <w:rsid w:val="00423292"/>
    <w:rsid w:val="0042355E"/>
    <w:rsid w:val="00423823"/>
    <w:rsid w:val="004239E5"/>
    <w:rsid w:val="00423A50"/>
    <w:rsid w:val="00423C15"/>
    <w:rsid w:val="00423E04"/>
    <w:rsid w:val="0042413F"/>
    <w:rsid w:val="004248E9"/>
    <w:rsid w:val="0042493B"/>
    <w:rsid w:val="00425454"/>
    <w:rsid w:val="0042558D"/>
    <w:rsid w:val="00425770"/>
    <w:rsid w:val="00425A11"/>
    <w:rsid w:val="00425E87"/>
    <w:rsid w:val="004267B1"/>
    <w:rsid w:val="0042684D"/>
    <w:rsid w:val="004268DD"/>
    <w:rsid w:val="00426B5B"/>
    <w:rsid w:val="00426E93"/>
    <w:rsid w:val="00426F9F"/>
    <w:rsid w:val="0042717A"/>
    <w:rsid w:val="00427314"/>
    <w:rsid w:val="00427E5A"/>
    <w:rsid w:val="0043034A"/>
    <w:rsid w:val="00430652"/>
    <w:rsid w:val="004307EE"/>
    <w:rsid w:val="00430B05"/>
    <w:rsid w:val="00430E71"/>
    <w:rsid w:val="00431311"/>
    <w:rsid w:val="00431498"/>
    <w:rsid w:val="00431557"/>
    <w:rsid w:val="00431679"/>
    <w:rsid w:val="00431B88"/>
    <w:rsid w:val="00431CC8"/>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8D4"/>
    <w:rsid w:val="004700E7"/>
    <w:rsid w:val="004704C4"/>
    <w:rsid w:val="00470565"/>
    <w:rsid w:val="004708D6"/>
    <w:rsid w:val="004709D9"/>
    <w:rsid w:val="00470C8B"/>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EC3"/>
    <w:rsid w:val="004767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6A"/>
    <w:rsid w:val="00491779"/>
    <w:rsid w:val="00491C6D"/>
    <w:rsid w:val="004921C1"/>
    <w:rsid w:val="00492263"/>
    <w:rsid w:val="004922D6"/>
    <w:rsid w:val="0049243B"/>
    <w:rsid w:val="00492568"/>
    <w:rsid w:val="004930D1"/>
    <w:rsid w:val="004933D6"/>
    <w:rsid w:val="004935D4"/>
    <w:rsid w:val="00493675"/>
    <w:rsid w:val="00493744"/>
    <w:rsid w:val="0049377C"/>
    <w:rsid w:val="004938DF"/>
    <w:rsid w:val="004942E4"/>
    <w:rsid w:val="00494336"/>
    <w:rsid w:val="004944BC"/>
    <w:rsid w:val="00494AA7"/>
    <w:rsid w:val="00494D96"/>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7D8"/>
    <w:rsid w:val="004B6E41"/>
    <w:rsid w:val="004B71A4"/>
    <w:rsid w:val="004B72BC"/>
    <w:rsid w:val="004B75BC"/>
    <w:rsid w:val="004B78F4"/>
    <w:rsid w:val="004B796B"/>
    <w:rsid w:val="004B7A55"/>
    <w:rsid w:val="004C0065"/>
    <w:rsid w:val="004C039B"/>
    <w:rsid w:val="004C04F2"/>
    <w:rsid w:val="004C10D6"/>
    <w:rsid w:val="004C159F"/>
    <w:rsid w:val="004C16B7"/>
    <w:rsid w:val="004C18C7"/>
    <w:rsid w:val="004C1E5C"/>
    <w:rsid w:val="004C1FE2"/>
    <w:rsid w:val="004C2150"/>
    <w:rsid w:val="004C2641"/>
    <w:rsid w:val="004C27B2"/>
    <w:rsid w:val="004C27DD"/>
    <w:rsid w:val="004C298B"/>
    <w:rsid w:val="004C2D0E"/>
    <w:rsid w:val="004C3170"/>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544"/>
    <w:rsid w:val="004D0593"/>
    <w:rsid w:val="004D05EE"/>
    <w:rsid w:val="004D0B6B"/>
    <w:rsid w:val="004D1072"/>
    <w:rsid w:val="004D16E5"/>
    <w:rsid w:val="004D177F"/>
    <w:rsid w:val="004D17ED"/>
    <w:rsid w:val="004D18E1"/>
    <w:rsid w:val="004D1C73"/>
    <w:rsid w:val="004D229E"/>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4F7"/>
    <w:rsid w:val="004E0D0E"/>
    <w:rsid w:val="004E0EFD"/>
    <w:rsid w:val="004E118E"/>
    <w:rsid w:val="004E1A4C"/>
    <w:rsid w:val="004E1B41"/>
    <w:rsid w:val="004E22D6"/>
    <w:rsid w:val="004E2322"/>
    <w:rsid w:val="004E28C4"/>
    <w:rsid w:val="004E2A95"/>
    <w:rsid w:val="004E2E1E"/>
    <w:rsid w:val="004E3836"/>
    <w:rsid w:val="004E3932"/>
    <w:rsid w:val="004E3D9C"/>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B7"/>
    <w:rsid w:val="005013EB"/>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2351"/>
    <w:rsid w:val="005125C8"/>
    <w:rsid w:val="005125DD"/>
    <w:rsid w:val="0051266B"/>
    <w:rsid w:val="0051267F"/>
    <w:rsid w:val="005127A4"/>
    <w:rsid w:val="005127FB"/>
    <w:rsid w:val="00512BC3"/>
    <w:rsid w:val="00512EDD"/>
    <w:rsid w:val="00512F34"/>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F20"/>
    <w:rsid w:val="0053287B"/>
    <w:rsid w:val="00532C7C"/>
    <w:rsid w:val="0053304B"/>
    <w:rsid w:val="005330C0"/>
    <w:rsid w:val="00533134"/>
    <w:rsid w:val="00533845"/>
    <w:rsid w:val="00533BCD"/>
    <w:rsid w:val="005343C7"/>
    <w:rsid w:val="00534498"/>
    <w:rsid w:val="0053497C"/>
    <w:rsid w:val="00535B30"/>
    <w:rsid w:val="00535CCA"/>
    <w:rsid w:val="00535DD1"/>
    <w:rsid w:val="00536C1C"/>
    <w:rsid w:val="00536D5F"/>
    <w:rsid w:val="00536DA3"/>
    <w:rsid w:val="00536F2A"/>
    <w:rsid w:val="00537120"/>
    <w:rsid w:val="0053755C"/>
    <w:rsid w:val="0053793D"/>
    <w:rsid w:val="00537D4C"/>
    <w:rsid w:val="005402B1"/>
    <w:rsid w:val="00540FE9"/>
    <w:rsid w:val="00541088"/>
    <w:rsid w:val="005410F9"/>
    <w:rsid w:val="00541256"/>
    <w:rsid w:val="00541361"/>
    <w:rsid w:val="005419F4"/>
    <w:rsid w:val="00541CC2"/>
    <w:rsid w:val="00541E69"/>
    <w:rsid w:val="00541FEA"/>
    <w:rsid w:val="005422CC"/>
    <w:rsid w:val="005428A9"/>
    <w:rsid w:val="00542CB9"/>
    <w:rsid w:val="00542CED"/>
    <w:rsid w:val="0054325B"/>
    <w:rsid w:val="005432DF"/>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69D"/>
    <w:rsid w:val="005646BF"/>
    <w:rsid w:val="005648B1"/>
    <w:rsid w:val="00564ED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C78"/>
    <w:rsid w:val="00574CA9"/>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4F6"/>
    <w:rsid w:val="0058254C"/>
    <w:rsid w:val="00582BD3"/>
    <w:rsid w:val="005839CD"/>
    <w:rsid w:val="00583D3A"/>
    <w:rsid w:val="00583F77"/>
    <w:rsid w:val="00584C50"/>
    <w:rsid w:val="00584DB4"/>
    <w:rsid w:val="005850C2"/>
    <w:rsid w:val="005856DE"/>
    <w:rsid w:val="00585A7D"/>
    <w:rsid w:val="00585E08"/>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158"/>
    <w:rsid w:val="005A623C"/>
    <w:rsid w:val="005A63D1"/>
    <w:rsid w:val="005A63D8"/>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C00"/>
    <w:rsid w:val="005C5E0A"/>
    <w:rsid w:val="005C5E85"/>
    <w:rsid w:val="005C6098"/>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55C"/>
    <w:rsid w:val="005D38FB"/>
    <w:rsid w:val="005D3D4A"/>
    <w:rsid w:val="005D3FED"/>
    <w:rsid w:val="005D40A9"/>
    <w:rsid w:val="005D42B2"/>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23B"/>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7FF"/>
    <w:rsid w:val="006158A0"/>
    <w:rsid w:val="00615B2E"/>
    <w:rsid w:val="006162F3"/>
    <w:rsid w:val="006165D6"/>
    <w:rsid w:val="00616756"/>
    <w:rsid w:val="00617283"/>
    <w:rsid w:val="006174D8"/>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815"/>
    <w:rsid w:val="00656CF7"/>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DD8"/>
    <w:rsid w:val="0066704F"/>
    <w:rsid w:val="006670B9"/>
    <w:rsid w:val="0066735B"/>
    <w:rsid w:val="006673C2"/>
    <w:rsid w:val="00667806"/>
    <w:rsid w:val="00667AB0"/>
    <w:rsid w:val="00667CA8"/>
    <w:rsid w:val="00667D5C"/>
    <w:rsid w:val="0067018E"/>
    <w:rsid w:val="00670420"/>
    <w:rsid w:val="006705F0"/>
    <w:rsid w:val="0067078B"/>
    <w:rsid w:val="006708D2"/>
    <w:rsid w:val="00670B7C"/>
    <w:rsid w:val="00670B99"/>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447"/>
    <w:rsid w:val="00677565"/>
    <w:rsid w:val="006775A8"/>
    <w:rsid w:val="00677BBB"/>
    <w:rsid w:val="00677C26"/>
    <w:rsid w:val="006800A4"/>
    <w:rsid w:val="0068025C"/>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B28"/>
    <w:rsid w:val="0069311A"/>
    <w:rsid w:val="00693174"/>
    <w:rsid w:val="006932F2"/>
    <w:rsid w:val="006933D3"/>
    <w:rsid w:val="006934E8"/>
    <w:rsid w:val="0069391A"/>
    <w:rsid w:val="00693B83"/>
    <w:rsid w:val="00693C98"/>
    <w:rsid w:val="006946FF"/>
    <w:rsid w:val="00694C16"/>
    <w:rsid w:val="00694CD8"/>
    <w:rsid w:val="00694CF7"/>
    <w:rsid w:val="00694D4F"/>
    <w:rsid w:val="00694F9B"/>
    <w:rsid w:val="00694FF5"/>
    <w:rsid w:val="00695000"/>
    <w:rsid w:val="006950FC"/>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6A28"/>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7A1"/>
    <w:rsid w:val="006C4B17"/>
    <w:rsid w:val="006C4F3C"/>
    <w:rsid w:val="006C5487"/>
    <w:rsid w:val="006C5771"/>
    <w:rsid w:val="006C5CB9"/>
    <w:rsid w:val="006C5DDE"/>
    <w:rsid w:val="006C5E9B"/>
    <w:rsid w:val="006C5F7E"/>
    <w:rsid w:val="006C62DE"/>
    <w:rsid w:val="006C6360"/>
    <w:rsid w:val="006C6923"/>
    <w:rsid w:val="006C6C98"/>
    <w:rsid w:val="006C7202"/>
    <w:rsid w:val="006C7368"/>
    <w:rsid w:val="006C74BE"/>
    <w:rsid w:val="006C7521"/>
    <w:rsid w:val="006C75DA"/>
    <w:rsid w:val="006C7ADC"/>
    <w:rsid w:val="006C7B10"/>
    <w:rsid w:val="006C7BA2"/>
    <w:rsid w:val="006C7BEB"/>
    <w:rsid w:val="006D01C9"/>
    <w:rsid w:val="006D035A"/>
    <w:rsid w:val="006D042B"/>
    <w:rsid w:val="006D059C"/>
    <w:rsid w:val="006D0819"/>
    <w:rsid w:val="006D0A8C"/>
    <w:rsid w:val="006D0D08"/>
    <w:rsid w:val="006D0F3B"/>
    <w:rsid w:val="006D127C"/>
    <w:rsid w:val="006D14CC"/>
    <w:rsid w:val="006D1526"/>
    <w:rsid w:val="006D176D"/>
    <w:rsid w:val="006D1981"/>
    <w:rsid w:val="006D289D"/>
    <w:rsid w:val="006D2B19"/>
    <w:rsid w:val="006D303C"/>
    <w:rsid w:val="006D322B"/>
    <w:rsid w:val="006D32A5"/>
    <w:rsid w:val="006D35B5"/>
    <w:rsid w:val="006D3725"/>
    <w:rsid w:val="006D37D0"/>
    <w:rsid w:val="006D3DC6"/>
    <w:rsid w:val="006D3FF1"/>
    <w:rsid w:val="006D449C"/>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161"/>
    <w:rsid w:val="0070539A"/>
    <w:rsid w:val="00705556"/>
    <w:rsid w:val="00705D4F"/>
    <w:rsid w:val="00705E31"/>
    <w:rsid w:val="00705E78"/>
    <w:rsid w:val="007060B8"/>
    <w:rsid w:val="007060C9"/>
    <w:rsid w:val="00706283"/>
    <w:rsid w:val="00706679"/>
    <w:rsid w:val="00706AA2"/>
    <w:rsid w:val="00706BB1"/>
    <w:rsid w:val="00706C26"/>
    <w:rsid w:val="00706C46"/>
    <w:rsid w:val="00706C87"/>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9EC"/>
    <w:rsid w:val="00711CBF"/>
    <w:rsid w:val="00711FF8"/>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78"/>
    <w:rsid w:val="00716F02"/>
    <w:rsid w:val="0071718B"/>
    <w:rsid w:val="00717246"/>
    <w:rsid w:val="00717377"/>
    <w:rsid w:val="00717452"/>
    <w:rsid w:val="007176D8"/>
    <w:rsid w:val="0071777A"/>
    <w:rsid w:val="0071777B"/>
    <w:rsid w:val="00717A97"/>
    <w:rsid w:val="00717B8D"/>
    <w:rsid w:val="00717B95"/>
    <w:rsid w:val="00717C9D"/>
    <w:rsid w:val="00717E3F"/>
    <w:rsid w:val="00717F9F"/>
    <w:rsid w:val="007202D8"/>
    <w:rsid w:val="00720354"/>
    <w:rsid w:val="00720407"/>
    <w:rsid w:val="00720754"/>
    <w:rsid w:val="007207CB"/>
    <w:rsid w:val="007207FA"/>
    <w:rsid w:val="00720C1F"/>
    <w:rsid w:val="0072133E"/>
    <w:rsid w:val="00721398"/>
    <w:rsid w:val="007216FA"/>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B55"/>
    <w:rsid w:val="00724CB2"/>
    <w:rsid w:val="00724F51"/>
    <w:rsid w:val="00725216"/>
    <w:rsid w:val="00725394"/>
    <w:rsid w:val="007255D0"/>
    <w:rsid w:val="00725B7F"/>
    <w:rsid w:val="0072629B"/>
    <w:rsid w:val="007263B2"/>
    <w:rsid w:val="007263F3"/>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FEF"/>
    <w:rsid w:val="00733247"/>
    <w:rsid w:val="00733713"/>
    <w:rsid w:val="0073381D"/>
    <w:rsid w:val="00733B8B"/>
    <w:rsid w:val="00734542"/>
    <w:rsid w:val="0073497A"/>
    <w:rsid w:val="00734DF7"/>
    <w:rsid w:val="00734E53"/>
    <w:rsid w:val="007354ED"/>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426"/>
    <w:rsid w:val="0074389D"/>
    <w:rsid w:val="007439B9"/>
    <w:rsid w:val="00743BA5"/>
    <w:rsid w:val="0074400B"/>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85"/>
    <w:rsid w:val="00763D56"/>
    <w:rsid w:val="00763F25"/>
    <w:rsid w:val="00764456"/>
    <w:rsid w:val="007645F2"/>
    <w:rsid w:val="0076476B"/>
    <w:rsid w:val="00764BC5"/>
    <w:rsid w:val="00765399"/>
    <w:rsid w:val="00765650"/>
    <w:rsid w:val="007659A7"/>
    <w:rsid w:val="007659B4"/>
    <w:rsid w:val="0076612A"/>
    <w:rsid w:val="00766154"/>
    <w:rsid w:val="00766753"/>
    <w:rsid w:val="0076686F"/>
    <w:rsid w:val="00766BE3"/>
    <w:rsid w:val="00767C37"/>
    <w:rsid w:val="00767D70"/>
    <w:rsid w:val="007700E9"/>
    <w:rsid w:val="00770170"/>
    <w:rsid w:val="00770687"/>
    <w:rsid w:val="007706D6"/>
    <w:rsid w:val="007709EB"/>
    <w:rsid w:val="00770BE9"/>
    <w:rsid w:val="0077104E"/>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7666"/>
    <w:rsid w:val="0079775F"/>
    <w:rsid w:val="007978F4"/>
    <w:rsid w:val="00797A6E"/>
    <w:rsid w:val="00797B0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62C"/>
    <w:rsid w:val="007A6650"/>
    <w:rsid w:val="007A7386"/>
    <w:rsid w:val="007A770A"/>
    <w:rsid w:val="007B00F3"/>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74F"/>
    <w:rsid w:val="007D6BB2"/>
    <w:rsid w:val="007D7100"/>
    <w:rsid w:val="007D78B2"/>
    <w:rsid w:val="007D7969"/>
    <w:rsid w:val="007E02B0"/>
    <w:rsid w:val="007E036F"/>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4036"/>
    <w:rsid w:val="007E4417"/>
    <w:rsid w:val="007E44B3"/>
    <w:rsid w:val="007E4581"/>
    <w:rsid w:val="007E4BCC"/>
    <w:rsid w:val="007E4C24"/>
    <w:rsid w:val="007E4D4A"/>
    <w:rsid w:val="007E4F7E"/>
    <w:rsid w:val="007E50D7"/>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AB5"/>
    <w:rsid w:val="007F3B59"/>
    <w:rsid w:val="007F3D2C"/>
    <w:rsid w:val="007F3E37"/>
    <w:rsid w:val="007F413B"/>
    <w:rsid w:val="007F41F0"/>
    <w:rsid w:val="007F4507"/>
    <w:rsid w:val="007F47D3"/>
    <w:rsid w:val="007F4BF6"/>
    <w:rsid w:val="007F4E1B"/>
    <w:rsid w:val="007F5139"/>
    <w:rsid w:val="007F5448"/>
    <w:rsid w:val="007F548E"/>
    <w:rsid w:val="007F5671"/>
    <w:rsid w:val="007F56BE"/>
    <w:rsid w:val="007F5D1C"/>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E8"/>
    <w:rsid w:val="00830153"/>
    <w:rsid w:val="00830A03"/>
    <w:rsid w:val="00830B17"/>
    <w:rsid w:val="00830BDC"/>
    <w:rsid w:val="00830C15"/>
    <w:rsid w:val="008316E1"/>
    <w:rsid w:val="00831782"/>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EF2"/>
    <w:rsid w:val="00855F86"/>
    <w:rsid w:val="0085622D"/>
    <w:rsid w:val="0085645C"/>
    <w:rsid w:val="00856663"/>
    <w:rsid w:val="00856919"/>
    <w:rsid w:val="008569E0"/>
    <w:rsid w:val="00856E99"/>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BC8"/>
    <w:rsid w:val="0088206A"/>
    <w:rsid w:val="00882111"/>
    <w:rsid w:val="008824F8"/>
    <w:rsid w:val="00882630"/>
    <w:rsid w:val="00882BE6"/>
    <w:rsid w:val="00882FF4"/>
    <w:rsid w:val="008838A3"/>
    <w:rsid w:val="00883B83"/>
    <w:rsid w:val="00883E0B"/>
    <w:rsid w:val="00884214"/>
    <w:rsid w:val="008844AD"/>
    <w:rsid w:val="008847A6"/>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E84"/>
    <w:rsid w:val="00892450"/>
    <w:rsid w:val="00892701"/>
    <w:rsid w:val="0089284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707F"/>
    <w:rsid w:val="008970D5"/>
    <w:rsid w:val="008971D2"/>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3E65"/>
    <w:rsid w:val="00904077"/>
    <w:rsid w:val="00904865"/>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2022E"/>
    <w:rsid w:val="00920400"/>
    <w:rsid w:val="00920572"/>
    <w:rsid w:val="00920CBF"/>
    <w:rsid w:val="00920D10"/>
    <w:rsid w:val="009210CB"/>
    <w:rsid w:val="00921294"/>
    <w:rsid w:val="00921652"/>
    <w:rsid w:val="00921CE4"/>
    <w:rsid w:val="00921F0F"/>
    <w:rsid w:val="00921F7E"/>
    <w:rsid w:val="0092232F"/>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7A2"/>
    <w:rsid w:val="00925B43"/>
    <w:rsid w:val="00925D8D"/>
    <w:rsid w:val="00925F3B"/>
    <w:rsid w:val="0092651E"/>
    <w:rsid w:val="0092653B"/>
    <w:rsid w:val="00926617"/>
    <w:rsid w:val="009269DB"/>
    <w:rsid w:val="00926A50"/>
    <w:rsid w:val="00926AC8"/>
    <w:rsid w:val="00926B7C"/>
    <w:rsid w:val="00926B92"/>
    <w:rsid w:val="00926C93"/>
    <w:rsid w:val="00926EA0"/>
    <w:rsid w:val="00927664"/>
    <w:rsid w:val="009276FA"/>
    <w:rsid w:val="00930034"/>
    <w:rsid w:val="00930252"/>
    <w:rsid w:val="0093069F"/>
    <w:rsid w:val="009309B9"/>
    <w:rsid w:val="00930C98"/>
    <w:rsid w:val="00930CC9"/>
    <w:rsid w:val="00930D51"/>
    <w:rsid w:val="00930F8C"/>
    <w:rsid w:val="0093188F"/>
    <w:rsid w:val="00931DF3"/>
    <w:rsid w:val="00932D6D"/>
    <w:rsid w:val="00932EA9"/>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0F93"/>
    <w:rsid w:val="00941012"/>
    <w:rsid w:val="009411BD"/>
    <w:rsid w:val="00941597"/>
    <w:rsid w:val="00941B3B"/>
    <w:rsid w:val="00941E76"/>
    <w:rsid w:val="00941F68"/>
    <w:rsid w:val="00942118"/>
    <w:rsid w:val="009422FB"/>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91F"/>
    <w:rsid w:val="00976E68"/>
    <w:rsid w:val="00977389"/>
    <w:rsid w:val="00977451"/>
    <w:rsid w:val="009778BA"/>
    <w:rsid w:val="00977AB9"/>
    <w:rsid w:val="00977E87"/>
    <w:rsid w:val="009808C9"/>
    <w:rsid w:val="00980C79"/>
    <w:rsid w:val="00980D0B"/>
    <w:rsid w:val="00980D93"/>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5D0"/>
    <w:rsid w:val="009A265A"/>
    <w:rsid w:val="009A2B27"/>
    <w:rsid w:val="009A30FE"/>
    <w:rsid w:val="009A31CD"/>
    <w:rsid w:val="009A333B"/>
    <w:rsid w:val="009A377E"/>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D29"/>
    <w:rsid w:val="009A5EE7"/>
    <w:rsid w:val="009A6122"/>
    <w:rsid w:val="009A642E"/>
    <w:rsid w:val="009A6840"/>
    <w:rsid w:val="009A68EB"/>
    <w:rsid w:val="009A784D"/>
    <w:rsid w:val="009A7C6B"/>
    <w:rsid w:val="009A7CDA"/>
    <w:rsid w:val="009A7E7F"/>
    <w:rsid w:val="009B09F9"/>
    <w:rsid w:val="009B0B3B"/>
    <w:rsid w:val="009B0B49"/>
    <w:rsid w:val="009B0D08"/>
    <w:rsid w:val="009B102C"/>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344"/>
    <w:rsid w:val="009B4793"/>
    <w:rsid w:val="009B499A"/>
    <w:rsid w:val="009B4DCE"/>
    <w:rsid w:val="009B4FE0"/>
    <w:rsid w:val="009B4FF4"/>
    <w:rsid w:val="009B5006"/>
    <w:rsid w:val="009B5128"/>
    <w:rsid w:val="009B5225"/>
    <w:rsid w:val="009B524A"/>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C01"/>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835"/>
    <w:rsid w:val="00A26B7E"/>
    <w:rsid w:val="00A26C74"/>
    <w:rsid w:val="00A26DE2"/>
    <w:rsid w:val="00A271AE"/>
    <w:rsid w:val="00A27521"/>
    <w:rsid w:val="00A27929"/>
    <w:rsid w:val="00A279C2"/>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801AE"/>
    <w:rsid w:val="00A80387"/>
    <w:rsid w:val="00A8089F"/>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238"/>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A82"/>
    <w:rsid w:val="00A87C56"/>
    <w:rsid w:val="00A9029E"/>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B1D"/>
    <w:rsid w:val="00A94B50"/>
    <w:rsid w:val="00A95136"/>
    <w:rsid w:val="00A951E2"/>
    <w:rsid w:val="00A9578B"/>
    <w:rsid w:val="00A95C22"/>
    <w:rsid w:val="00A95DF3"/>
    <w:rsid w:val="00A9622D"/>
    <w:rsid w:val="00A96548"/>
    <w:rsid w:val="00A969C4"/>
    <w:rsid w:val="00A96D4B"/>
    <w:rsid w:val="00A96F40"/>
    <w:rsid w:val="00A9715D"/>
    <w:rsid w:val="00A972B9"/>
    <w:rsid w:val="00AA035E"/>
    <w:rsid w:val="00AA0428"/>
    <w:rsid w:val="00AA0431"/>
    <w:rsid w:val="00AA05C6"/>
    <w:rsid w:val="00AA066C"/>
    <w:rsid w:val="00AA07B6"/>
    <w:rsid w:val="00AA084D"/>
    <w:rsid w:val="00AA0FD3"/>
    <w:rsid w:val="00AA12F5"/>
    <w:rsid w:val="00AA14E1"/>
    <w:rsid w:val="00AA174C"/>
    <w:rsid w:val="00AA186D"/>
    <w:rsid w:val="00AA18DD"/>
    <w:rsid w:val="00AA1E5E"/>
    <w:rsid w:val="00AA2248"/>
    <w:rsid w:val="00AA2457"/>
    <w:rsid w:val="00AA27BA"/>
    <w:rsid w:val="00AA29BB"/>
    <w:rsid w:val="00AA2A23"/>
    <w:rsid w:val="00AA3062"/>
    <w:rsid w:val="00AA38D2"/>
    <w:rsid w:val="00AA39B2"/>
    <w:rsid w:val="00AA3C1D"/>
    <w:rsid w:val="00AA3C90"/>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5AE"/>
    <w:rsid w:val="00AB07BD"/>
    <w:rsid w:val="00AB0C2C"/>
    <w:rsid w:val="00AB131F"/>
    <w:rsid w:val="00AB152F"/>
    <w:rsid w:val="00AB1F67"/>
    <w:rsid w:val="00AB20D6"/>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E44"/>
    <w:rsid w:val="00AB5447"/>
    <w:rsid w:val="00AB5A86"/>
    <w:rsid w:val="00AB5AED"/>
    <w:rsid w:val="00AB5B82"/>
    <w:rsid w:val="00AB5F38"/>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6"/>
    <w:rsid w:val="00AC0355"/>
    <w:rsid w:val="00AC07FD"/>
    <w:rsid w:val="00AC0DEF"/>
    <w:rsid w:val="00AC151F"/>
    <w:rsid w:val="00AC1585"/>
    <w:rsid w:val="00AC168E"/>
    <w:rsid w:val="00AC192B"/>
    <w:rsid w:val="00AC1C99"/>
    <w:rsid w:val="00AC1D4D"/>
    <w:rsid w:val="00AC1F62"/>
    <w:rsid w:val="00AC2732"/>
    <w:rsid w:val="00AC2C04"/>
    <w:rsid w:val="00AC2FD8"/>
    <w:rsid w:val="00AC315F"/>
    <w:rsid w:val="00AC32AC"/>
    <w:rsid w:val="00AC3333"/>
    <w:rsid w:val="00AC3681"/>
    <w:rsid w:val="00AC3688"/>
    <w:rsid w:val="00AC3C01"/>
    <w:rsid w:val="00AC3C9C"/>
    <w:rsid w:val="00AC4011"/>
    <w:rsid w:val="00AC418C"/>
    <w:rsid w:val="00AC4313"/>
    <w:rsid w:val="00AC43C2"/>
    <w:rsid w:val="00AC476F"/>
    <w:rsid w:val="00AC4AC8"/>
    <w:rsid w:val="00AC4D73"/>
    <w:rsid w:val="00AC4E13"/>
    <w:rsid w:val="00AC4F17"/>
    <w:rsid w:val="00AC5060"/>
    <w:rsid w:val="00AC542C"/>
    <w:rsid w:val="00AC5504"/>
    <w:rsid w:val="00AC5A55"/>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5BE"/>
    <w:rsid w:val="00AD6683"/>
    <w:rsid w:val="00AD6E8A"/>
    <w:rsid w:val="00AD719B"/>
    <w:rsid w:val="00AD7489"/>
    <w:rsid w:val="00AD76D9"/>
    <w:rsid w:val="00AD781B"/>
    <w:rsid w:val="00AD789D"/>
    <w:rsid w:val="00AD7D70"/>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BE7"/>
    <w:rsid w:val="00AE404C"/>
    <w:rsid w:val="00AE4119"/>
    <w:rsid w:val="00AE41E2"/>
    <w:rsid w:val="00AE4202"/>
    <w:rsid w:val="00AE4283"/>
    <w:rsid w:val="00AE4289"/>
    <w:rsid w:val="00AE480D"/>
    <w:rsid w:val="00AE4A2F"/>
    <w:rsid w:val="00AE4F8C"/>
    <w:rsid w:val="00AE50CD"/>
    <w:rsid w:val="00AE595B"/>
    <w:rsid w:val="00AE5C13"/>
    <w:rsid w:val="00AE6110"/>
    <w:rsid w:val="00AE6389"/>
    <w:rsid w:val="00AE655F"/>
    <w:rsid w:val="00AE6919"/>
    <w:rsid w:val="00AE6931"/>
    <w:rsid w:val="00AE6AAA"/>
    <w:rsid w:val="00AE6C65"/>
    <w:rsid w:val="00AE6ED8"/>
    <w:rsid w:val="00AE7043"/>
    <w:rsid w:val="00AE775D"/>
    <w:rsid w:val="00AE7AB9"/>
    <w:rsid w:val="00AE7AD2"/>
    <w:rsid w:val="00AE7F89"/>
    <w:rsid w:val="00AF0183"/>
    <w:rsid w:val="00AF0263"/>
    <w:rsid w:val="00AF0354"/>
    <w:rsid w:val="00AF036E"/>
    <w:rsid w:val="00AF03FD"/>
    <w:rsid w:val="00AF047C"/>
    <w:rsid w:val="00AF0536"/>
    <w:rsid w:val="00AF08A0"/>
    <w:rsid w:val="00AF10E0"/>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5E1"/>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812"/>
    <w:rsid w:val="00B42BE9"/>
    <w:rsid w:val="00B42C85"/>
    <w:rsid w:val="00B4334A"/>
    <w:rsid w:val="00B434E5"/>
    <w:rsid w:val="00B43AEA"/>
    <w:rsid w:val="00B43B07"/>
    <w:rsid w:val="00B43CA6"/>
    <w:rsid w:val="00B43CB4"/>
    <w:rsid w:val="00B448FC"/>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99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DD5"/>
    <w:rsid w:val="00B6703A"/>
    <w:rsid w:val="00B67047"/>
    <w:rsid w:val="00B672ED"/>
    <w:rsid w:val="00B67ACC"/>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2"/>
    <w:rsid w:val="00BB1E47"/>
    <w:rsid w:val="00BB24C4"/>
    <w:rsid w:val="00BB2567"/>
    <w:rsid w:val="00BB2642"/>
    <w:rsid w:val="00BB2AAB"/>
    <w:rsid w:val="00BB2AE4"/>
    <w:rsid w:val="00BB2B9D"/>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324A"/>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A15"/>
    <w:rsid w:val="00C04B02"/>
    <w:rsid w:val="00C04C82"/>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210A"/>
    <w:rsid w:val="00C22192"/>
    <w:rsid w:val="00C221D6"/>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DF9"/>
    <w:rsid w:val="00C26E3A"/>
    <w:rsid w:val="00C26FF8"/>
    <w:rsid w:val="00C27278"/>
    <w:rsid w:val="00C275B3"/>
    <w:rsid w:val="00C27F1E"/>
    <w:rsid w:val="00C300D1"/>
    <w:rsid w:val="00C30644"/>
    <w:rsid w:val="00C30E7A"/>
    <w:rsid w:val="00C30EE9"/>
    <w:rsid w:val="00C3109D"/>
    <w:rsid w:val="00C31C1A"/>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8E9"/>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F01"/>
    <w:rsid w:val="00C52FD1"/>
    <w:rsid w:val="00C53198"/>
    <w:rsid w:val="00C5385A"/>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4EB"/>
    <w:rsid w:val="00C66876"/>
    <w:rsid w:val="00C66881"/>
    <w:rsid w:val="00C66AFE"/>
    <w:rsid w:val="00C67453"/>
    <w:rsid w:val="00C67846"/>
    <w:rsid w:val="00C67CF3"/>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554"/>
    <w:rsid w:val="00C86868"/>
    <w:rsid w:val="00C869D8"/>
    <w:rsid w:val="00C86C4F"/>
    <w:rsid w:val="00C86CED"/>
    <w:rsid w:val="00C86F53"/>
    <w:rsid w:val="00C87129"/>
    <w:rsid w:val="00C875ED"/>
    <w:rsid w:val="00C87697"/>
    <w:rsid w:val="00C8784E"/>
    <w:rsid w:val="00C90430"/>
    <w:rsid w:val="00C908AF"/>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3C92"/>
    <w:rsid w:val="00C942B7"/>
    <w:rsid w:val="00C94A65"/>
    <w:rsid w:val="00C94B16"/>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A27"/>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62C"/>
    <w:rsid w:val="00CD37C7"/>
    <w:rsid w:val="00CD3D6D"/>
    <w:rsid w:val="00CD3DB8"/>
    <w:rsid w:val="00CD4E35"/>
    <w:rsid w:val="00CD4E6F"/>
    <w:rsid w:val="00CD4F60"/>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C10"/>
    <w:rsid w:val="00CE3D85"/>
    <w:rsid w:val="00CE4193"/>
    <w:rsid w:val="00CE44E2"/>
    <w:rsid w:val="00CE46EB"/>
    <w:rsid w:val="00CE4D97"/>
    <w:rsid w:val="00CE4EFC"/>
    <w:rsid w:val="00CE5358"/>
    <w:rsid w:val="00CE5396"/>
    <w:rsid w:val="00CE5CFD"/>
    <w:rsid w:val="00CE6141"/>
    <w:rsid w:val="00CE61B0"/>
    <w:rsid w:val="00CE663B"/>
    <w:rsid w:val="00CE6A34"/>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24D8"/>
    <w:rsid w:val="00CF2D17"/>
    <w:rsid w:val="00CF31B6"/>
    <w:rsid w:val="00CF3252"/>
    <w:rsid w:val="00CF3471"/>
    <w:rsid w:val="00CF3A39"/>
    <w:rsid w:val="00CF3D48"/>
    <w:rsid w:val="00CF3E3E"/>
    <w:rsid w:val="00CF437F"/>
    <w:rsid w:val="00CF46CF"/>
    <w:rsid w:val="00CF48EE"/>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F7D"/>
    <w:rsid w:val="00D00176"/>
    <w:rsid w:val="00D001DE"/>
    <w:rsid w:val="00D00493"/>
    <w:rsid w:val="00D00668"/>
    <w:rsid w:val="00D006C9"/>
    <w:rsid w:val="00D00A0D"/>
    <w:rsid w:val="00D0101D"/>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F"/>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DB1"/>
    <w:rsid w:val="00D22256"/>
    <w:rsid w:val="00D22582"/>
    <w:rsid w:val="00D23039"/>
    <w:rsid w:val="00D230B0"/>
    <w:rsid w:val="00D233DC"/>
    <w:rsid w:val="00D2367D"/>
    <w:rsid w:val="00D2386B"/>
    <w:rsid w:val="00D23A79"/>
    <w:rsid w:val="00D23F6F"/>
    <w:rsid w:val="00D242C0"/>
    <w:rsid w:val="00D2454F"/>
    <w:rsid w:val="00D24AF6"/>
    <w:rsid w:val="00D24B5B"/>
    <w:rsid w:val="00D24C4F"/>
    <w:rsid w:val="00D2535D"/>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F0"/>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EE9"/>
    <w:rsid w:val="00D45043"/>
    <w:rsid w:val="00D45147"/>
    <w:rsid w:val="00D45319"/>
    <w:rsid w:val="00D458F8"/>
    <w:rsid w:val="00D45C9E"/>
    <w:rsid w:val="00D45CBE"/>
    <w:rsid w:val="00D45D25"/>
    <w:rsid w:val="00D45D26"/>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C65"/>
    <w:rsid w:val="00D52DEF"/>
    <w:rsid w:val="00D530E5"/>
    <w:rsid w:val="00D53161"/>
    <w:rsid w:val="00D533B2"/>
    <w:rsid w:val="00D53CB6"/>
    <w:rsid w:val="00D53D03"/>
    <w:rsid w:val="00D53E35"/>
    <w:rsid w:val="00D54035"/>
    <w:rsid w:val="00D54206"/>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D95"/>
    <w:rsid w:val="00D63EB4"/>
    <w:rsid w:val="00D63FF9"/>
    <w:rsid w:val="00D6426B"/>
    <w:rsid w:val="00D64714"/>
    <w:rsid w:val="00D647CE"/>
    <w:rsid w:val="00D648FF"/>
    <w:rsid w:val="00D64A1A"/>
    <w:rsid w:val="00D64E9F"/>
    <w:rsid w:val="00D64EA6"/>
    <w:rsid w:val="00D65138"/>
    <w:rsid w:val="00D6544C"/>
    <w:rsid w:val="00D65655"/>
    <w:rsid w:val="00D6582A"/>
    <w:rsid w:val="00D663DB"/>
    <w:rsid w:val="00D66BB1"/>
    <w:rsid w:val="00D66FA3"/>
    <w:rsid w:val="00D6701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415A"/>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445"/>
    <w:rsid w:val="00D86553"/>
    <w:rsid w:val="00D86F36"/>
    <w:rsid w:val="00D871A5"/>
    <w:rsid w:val="00D87488"/>
    <w:rsid w:val="00D879CC"/>
    <w:rsid w:val="00D87AA8"/>
    <w:rsid w:val="00D87D58"/>
    <w:rsid w:val="00D9074A"/>
    <w:rsid w:val="00D90AA9"/>
    <w:rsid w:val="00D90B59"/>
    <w:rsid w:val="00D90B88"/>
    <w:rsid w:val="00D90FA6"/>
    <w:rsid w:val="00D912EA"/>
    <w:rsid w:val="00D9130A"/>
    <w:rsid w:val="00D9158B"/>
    <w:rsid w:val="00D915CC"/>
    <w:rsid w:val="00D919F7"/>
    <w:rsid w:val="00D91BB3"/>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71A8"/>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403"/>
    <w:rsid w:val="00DB623F"/>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875"/>
    <w:rsid w:val="00DC1957"/>
    <w:rsid w:val="00DC196A"/>
    <w:rsid w:val="00DC19E3"/>
    <w:rsid w:val="00DC1A1A"/>
    <w:rsid w:val="00DC1CDB"/>
    <w:rsid w:val="00DC1D05"/>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B81"/>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8C6"/>
    <w:rsid w:val="00DF6A60"/>
    <w:rsid w:val="00DF6CD2"/>
    <w:rsid w:val="00DF6D03"/>
    <w:rsid w:val="00DF7066"/>
    <w:rsid w:val="00DF72F1"/>
    <w:rsid w:val="00DF73D4"/>
    <w:rsid w:val="00DF7646"/>
    <w:rsid w:val="00DF7656"/>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29"/>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D4E"/>
    <w:rsid w:val="00E1106B"/>
    <w:rsid w:val="00E11353"/>
    <w:rsid w:val="00E11387"/>
    <w:rsid w:val="00E11484"/>
    <w:rsid w:val="00E11677"/>
    <w:rsid w:val="00E11802"/>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D18"/>
    <w:rsid w:val="00E210CC"/>
    <w:rsid w:val="00E21CA8"/>
    <w:rsid w:val="00E21F22"/>
    <w:rsid w:val="00E22C49"/>
    <w:rsid w:val="00E23110"/>
    <w:rsid w:val="00E23210"/>
    <w:rsid w:val="00E236D3"/>
    <w:rsid w:val="00E238A5"/>
    <w:rsid w:val="00E23A4C"/>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437"/>
    <w:rsid w:val="00E374E7"/>
    <w:rsid w:val="00E379C4"/>
    <w:rsid w:val="00E379E7"/>
    <w:rsid w:val="00E37A6E"/>
    <w:rsid w:val="00E37BA8"/>
    <w:rsid w:val="00E40246"/>
    <w:rsid w:val="00E4030D"/>
    <w:rsid w:val="00E4085D"/>
    <w:rsid w:val="00E408A5"/>
    <w:rsid w:val="00E41261"/>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799"/>
    <w:rsid w:val="00E51A41"/>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DC9"/>
    <w:rsid w:val="00E6252F"/>
    <w:rsid w:val="00E629F9"/>
    <w:rsid w:val="00E62B46"/>
    <w:rsid w:val="00E62BB7"/>
    <w:rsid w:val="00E62C07"/>
    <w:rsid w:val="00E62D37"/>
    <w:rsid w:val="00E62ED9"/>
    <w:rsid w:val="00E63076"/>
    <w:rsid w:val="00E63491"/>
    <w:rsid w:val="00E637E0"/>
    <w:rsid w:val="00E637E9"/>
    <w:rsid w:val="00E63822"/>
    <w:rsid w:val="00E63A0A"/>
    <w:rsid w:val="00E63E80"/>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E66"/>
    <w:rsid w:val="00E84F61"/>
    <w:rsid w:val="00E852B4"/>
    <w:rsid w:val="00E85726"/>
    <w:rsid w:val="00E857C1"/>
    <w:rsid w:val="00E85A58"/>
    <w:rsid w:val="00E85A65"/>
    <w:rsid w:val="00E85E3E"/>
    <w:rsid w:val="00E86619"/>
    <w:rsid w:val="00E8677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ED4"/>
    <w:rsid w:val="00EA52CA"/>
    <w:rsid w:val="00EA53D4"/>
    <w:rsid w:val="00EA5524"/>
    <w:rsid w:val="00EA5D39"/>
    <w:rsid w:val="00EA631A"/>
    <w:rsid w:val="00EA6BBE"/>
    <w:rsid w:val="00EA6C13"/>
    <w:rsid w:val="00EA6CDE"/>
    <w:rsid w:val="00EA70C0"/>
    <w:rsid w:val="00EA714D"/>
    <w:rsid w:val="00EA7C9D"/>
    <w:rsid w:val="00EA7F87"/>
    <w:rsid w:val="00EB01C4"/>
    <w:rsid w:val="00EB0C91"/>
    <w:rsid w:val="00EB0F83"/>
    <w:rsid w:val="00EB13E6"/>
    <w:rsid w:val="00EB1420"/>
    <w:rsid w:val="00EB150B"/>
    <w:rsid w:val="00EB1645"/>
    <w:rsid w:val="00EB17D7"/>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F3E"/>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6535"/>
    <w:rsid w:val="00EC664D"/>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A84"/>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A83"/>
    <w:rsid w:val="00F24E35"/>
    <w:rsid w:val="00F24F9C"/>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3286"/>
    <w:rsid w:val="00F3354C"/>
    <w:rsid w:val="00F33B2F"/>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C0"/>
    <w:rsid w:val="00F53351"/>
    <w:rsid w:val="00F53489"/>
    <w:rsid w:val="00F536BF"/>
    <w:rsid w:val="00F53718"/>
    <w:rsid w:val="00F53F1C"/>
    <w:rsid w:val="00F5423E"/>
    <w:rsid w:val="00F542FB"/>
    <w:rsid w:val="00F54AB8"/>
    <w:rsid w:val="00F54BA4"/>
    <w:rsid w:val="00F54E9D"/>
    <w:rsid w:val="00F54EA6"/>
    <w:rsid w:val="00F54FBC"/>
    <w:rsid w:val="00F55063"/>
    <w:rsid w:val="00F55292"/>
    <w:rsid w:val="00F552FD"/>
    <w:rsid w:val="00F553C8"/>
    <w:rsid w:val="00F55455"/>
    <w:rsid w:val="00F55474"/>
    <w:rsid w:val="00F55706"/>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1EA"/>
    <w:rsid w:val="00F575F3"/>
    <w:rsid w:val="00F57698"/>
    <w:rsid w:val="00F57CC4"/>
    <w:rsid w:val="00F57D3E"/>
    <w:rsid w:val="00F57D81"/>
    <w:rsid w:val="00F600FF"/>
    <w:rsid w:val="00F601F4"/>
    <w:rsid w:val="00F606F9"/>
    <w:rsid w:val="00F60D71"/>
    <w:rsid w:val="00F60E7B"/>
    <w:rsid w:val="00F60EE4"/>
    <w:rsid w:val="00F61453"/>
    <w:rsid w:val="00F6158E"/>
    <w:rsid w:val="00F6161E"/>
    <w:rsid w:val="00F6187D"/>
    <w:rsid w:val="00F61B0C"/>
    <w:rsid w:val="00F61C47"/>
    <w:rsid w:val="00F62097"/>
    <w:rsid w:val="00F62325"/>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819"/>
    <w:rsid w:val="00F70C66"/>
    <w:rsid w:val="00F70E3A"/>
    <w:rsid w:val="00F70E46"/>
    <w:rsid w:val="00F70FC7"/>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44A2"/>
    <w:rsid w:val="00F745B1"/>
    <w:rsid w:val="00F7492B"/>
    <w:rsid w:val="00F74BE4"/>
    <w:rsid w:val="00F74CD5"/>
    <w:rsid w:val="00F74E91"/>
    <w:rsid w:val="00F74EA0"/>
    <w:rsid w:val="00F74FBF"/>
    <w:rsid w:val="00F752E4"/>
    <w:rsid w:val="00F752E6"/>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7402"/>
    <w:rsid w:val="00F8741C"/>
    <w:rsid w:val="00F8751D"/>
    <w:rsid w:val="00F87E4B"/>
    <w:rsid w:val="00F90277"/>
    <w:rsid w:val="00F9054D"/>
    <w:rsid w:val="00F9072C"/>
    <w:rsid w:val="00F909EC"/>
    <w:rsid w:val="00F90FEB"/>
    <w:rsid w:val="00F912C0"/>
    <w:rsid w:val="00F917D4"/>
    <w:rsid w:val="00F91A8C"/>
    <w:rsid w:val="00F91AA9"/>
    <w:rsid w:val="00F91E87"/>
    <w:rsid w:val="00F92140"/>
    <w:rsid w:val="00F922C3"/>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63F3"/>
    <w:rsid w:val="00F96428"/>
    <w:rsid w:val="00F96540"/>
    <w:rsid w:val="00F965CD"/>
    <w:rsid w:val="00F96BCF"/>
    <w:rsid w:val="00F9719D"/>
    <w:rsid w:val="00F973FB"/>
    <w:rsid w:val="00F97DF2"/>
    <w:rsid w:val="00F97E21"/>
    <w:rsid w:val="00FA02FE"/>
    <w:rsid w:val="00FA036E"/>
    <w:rsid w:val="00FA046E"/>
    <w:rsid w:val="00FA04C3"/>
    <w:rsid w:val="00FA04E6"/>
    <w:rsid w:val="00FA065D"/>
    <w:rsid w:val="00FA096D"/>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4F9"/>
    <w:rsid w:val="00FA6723"/>
    <w:rsid w:val="00FA6887"/>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956"/>
    <w:rsid w:val="00FB69E5"/>
    <w:rsid w:val="00FB6B36"/>
    <w:rsid w:val="00FB6CF3"/>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1119"/>
    <w:rsid w:val="00FC143B"/>
    <w:rsid w:val="00FC19FB"/>
    <w:rsid w:val="00FC1AA9"/>
    <w:rsid w:val="00FC1C7B"/>
    <w:rsid w:val="00FC1E2A"/>
    <w:rsid w:val="00FC1FD3"/>
    <w:rsid w:val="00FC2214"/>
    <w:rsid w:val="00FC229F"/>
    <w:rsid w:val="00FC2984"/>
    <w:rsid w:val="00FC29D1"/>
    <w:rsid w:val="00FC2E91"/>
    <w:rsid w:val="00FC33A3"/>
    <w:rsid w:val="00FC34C4"/>
    <w:rsid w:val="00FC3789"/>
    <w:rsid w:val="00FC3C21"/>
    <w:rsid w:val="00FC3C34"/>
    <w:rsid w:val="00FC407C"/>
    <w:rsid w:val="00FC42EF"/>
    <w:rsid w:val="00FC4398"/>
    <w:rsid w:val="00FC4E0F"/>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582"/>
    <w:rsid w:val="00FE358D"/>
    <w:rsid w:val="00FE362C"/>
    <w:rsid w:val="00FE3E9F"/>
    <w:rsid w:val="00FE40E6"/>
    <w:rsid w:val="00FE469B"/>
    <w:rsid w:val="00FE49B8"/>
    <w:rsid w:val="00FE4A45"/>
    <w:rsid w:val="00FE4CF9"/>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7A7"/>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aliases w:val="Head2A,2,H2,h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h3,Memo Heading 3,no break"/>
    <w:basedOn w:val="2"/>
    <w:next w:val="a0"/>
    <w:link w:val="3Char"/>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maintext">
    <w:name w:val="main text"/>
    <w:basedOn w:val="a0"/>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a0"/>
    <w:rsid w:val="007F121E"/>
    <w:pPr>
      <w:numPr>
        <w:numId w:val="14"/>
      </w:numPr>
      <w:jc w:val="both"/>
    </w:pPr>
    <w:rPr>
      <w:sz w:val="24"/>
      <w:lang w:val="en-US"/>
    </w:rPr>
  </w:style>
  <w:style w:type="character" w:customStyle="1" w:styleId="3Char">
    <w:name w:val="标题 3 Char"/>
    <w:aliases w:val="Underrubrik2 Char,H3 Char,h3 Char,Memo Heading 3 Char,no break Char"/>
    <w:link w:val="30"/>
    <w:rsid w:val="007F121E"/>
    <w:rPr>
      <w:rFonts w:ascii="Arial" w:hAnsi="Arial"/>
      <w:sz w:val="28"/>
      <w:szCs w:val="28"/>
      <w:lang w:val="en-GB" w:eastAsia="en-US"/>
    </w:rPr>
  </w:style>
  <w:style w:type="character" w:customStyle="1" w:styleId="2Char">
    <w:name w:val="标题 2 Char"/>
    <w:aliases w:val="Head2A Char,2 Char,H2 Char,h2 Char"/>
    <w:link w:val="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afff3">
    <w:name w:val="Placeholder Text"/>
    <w:basedOn w:val="a1"/>
    <w:uiPriority w:val="99"/>
    <w:semiHidden/>
    <w:rsid w:val="002628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205B5-0E22-4A03-AA4C-78FD3A5AD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6</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Daimingzeng</cp:lastModifiedBy>
  <cp:revision>6</cp:revision>
  <cp:lastPrinted>2017-01-22T10:11:00Z</cp:lastPrinted>
  <dcterms:created xsi:type="dcterms:W3CDTF">2018-05-11T03:28:00Z</dcterms:created>
  <dcterms:modified xsi:type="dcterms:W3CDTF">2018-05-11T14:39:00Z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(3)hHNTEeA8R5k9OiXtKctXMbR6wzqz3pczXYLWNIoUSUVmlkuOUUFIhsymxtqVnIhxAehbIWbk
ZwFf+fxmB77vGTSad5KKZywmw0IZx/s3Ryh9yYQG761MjSCA05j2WCLoToYC442I7RsvkxX7
uzQEXjqZUz1OQJqQQ6dyfdZTlu0FBMpuwThX26hpIPxXgY2DglRV5qzFRksC6GPr3HuhEeRk
7Zc/2grFBABkBVogia</vt:lpwstr>
  </property>
  <property fmtid="{D5CDD505-2E9C-101B-9397-08002B2CF9AE}" pid="34" name="_2015_ms_pID_725343_00">
    <vt:lpwstr>_2015_ms_pID_725343</vt:lpwstr>
  </property>
  <property fmtid="{D5CDD505-2E9C-101B-9397-08002B2CF9AE}" pid="35" name="_2015_ms_pID_7253431">
    <vt:lpwstr>fhMjbX+1iIng8Qz9sfYXGBX3fMiktMyPPtS46oNZWdjGxWrLaKpJIo
7zQTRN2mRZYub/JYE0v0W9oo+FlQ6kNAv2GJK7NGkroI0n8MfGPOLsCtfyS3gBrQG6KB85gg
3vFXhc3k5VyyWXqNHdM7BLbssadAnnzkjDGpkdoU/WJxJWZjmYQgO9UpN4NUisKpF98NLVDN
qoKyK/oySdf7dGLgdG7G7kDZlFH7DnIh+gRi</vt:lpwstr>
  </property>
  <property fmtid="{D5CDD505-2E9C-101B-9397-08002B2CF9AE}" pid="36" name="_2015_ms_pID_7253431_00">
    <vt:lpwstr>_2015_ms_pID_7253431</vt:lpwstr>
  </property>
  <property fmtid="{D5CDD505-2E9C-101B-9397-08002B2CF9AE}" pid="37" name="_2015_ms_pID_7253432">
    <vt:lpwstr>Gy0zfKgNfGmGNm6BpQ5EvqARH+FQ44p74N3H
t+BvPEztzZxmS9cI+52bY5riUAGxd2FOLux5ak24vHVo0lrLn1Q=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1525914871</vt:lpwstr>
  </property>
</Properties>
</file>